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9B1F6" w14:textId="4AE88925" w:rsidR="00823A98" w:rsidRPr="007001EC" w:rsidRDefault="00823A98" w:rsidP="00823A98">
      <w:pPr>
        <w:jc w:val="center"/>
        <w:rPr>
          <w:rFonts w:asciiTheme="minorHAnsi" w:hAnsiTheme="minorHAnsi" w:cstheme="minorHAnsi"/>
        </w:rPr>
      </w:pPr>
      <w:r w:rsidRPr="007001EC">
        <w:rPr>
          <w:rFonts w:asciiTheme="minorHAnsi" w:hAnsiTheme="minorHAnsi" w:cstheme="minorHAnsi"/>
        </w:rPr>
        <w:t>SKAGIT COUNTY BOARD OF EQUALIZATION ORDER</w:t>
      </w:r>
    </w:p>
    <w:p w14:paraId="2DDD0D20" w14:textId="4851A790" w:rsidR="00823A98" w:rsidRPr="007001EC" w:rsidRDefault="00475360" w:rsidP="00823A98">
      <w:pPr>
        <w:jc w:val="center"/>
        <w:rPr>
          <w:rFonts w:asciiTheme="minorHAnsi" w:hAnsiTheme="minorHAnsi" w:cstheme="minorHAnsi"/>
        </w:rPr>
      </w:pPr>
      <w:r w:rsidRPr="007001EC">
        <w:rPr>
          <w:rFonts w:asciiTheme="minorHAnsi" w:hAnsiTheme="minorHAnsi" w:cstheme="minorHAnsi"/>
        </w:rPr>
        <w:t>ASSESSMENT YEAR 202</w:t>
      </w:r>
      <w:r w:rsidR="007001EC" w:rsidRPr="007001EC">
        <w:rPr>
          <w:rFonts w:asciiTheme="minorHAnsi" w:hAnsiTheme="minorHAnsi" w:cstheme="minorHAnsi"/>
        </w:rPr>
        <w:t>5</w:t>
      </w:r>
      <w:r w:rsidRPr="007001EC">
        <w:rPr>
          <w:rFonts w:asciiTheme="minorHAnsi" w:hAnsiTheme="minorHAnsi" w:cstheme="minorHAnsi"/>
        </w:rPr>
        <w:t xml:space="preserve"> – TAX YEAR 202</w:t>
      </w:r>
      <w:r w:rsidR="007001EC" w:rsidRPr="007001EC">
        <w:rPr>
          <w:rFonts w:asciiTheme="minorHAnsi" w:hAnsiTheme="minorHAnsi" w:cstheme="minorHAnsi"/>
        </w:rPr>
        <w:t>6</w:t>
      </w:r>
    </w:p>
    <w:p w14:paraId="144D47B0" w14:textId="5C4FB592" w:rsidR="00823A98" w:rsidRPr="007001EC" w:rsidRDefault="00823A98" w:rsidP="00823A98">
      <w:pPr>
        <w:jc w:val="center"/>
        <w:rPr>
          <w:rFonts w:asciiTheme="minorHAnsi" w:hAnsiTheme="minorHAnsi" w:cstheme="minorHAnsi"/>
          <w:sz w:val="22"/>
          <w:szCs w:val="22"/>
        </w:rPr>
      </w:pPr>
    </w:p>
    <w:p w14:paraId="73C3F437" w14:textId="77777777" w:rsidR="00823A98" w:rsidRPr="007001EC" w:rsidRDefault="00823A98" w:rsidP="00823A98">
      <w:pPr>
        <w:jc w:val="center"/>
        <w:rPr>
          <w:rFonts w:asciiTheme="minorHAnsi" w:hAnsiTheme="minorHAnsi" w:cstheme="minorHAnsi"/>
          <w:sz w:val="22"/>
          <w:szCs w:val="22"/>
        </w:rPr>
      </w:pPr>
    </w:p>
    <w:p w14:paraId="6A38E078" w14:textId="70672801" w:rsidR="00F477B1" w:rsidRPr="007001EC" w:rsidRDefault="00741231" w:rsidP="00F477B1">
      <w:pPr>
        <w:tabs>
          <w:tab w:val="left" w:pos="5760"/>
        </w:tabs>
        <w:spacing w:line="276" w:lineRule="auto"/>
        <w:rPr>
          <w:rFonts w:asciiTheme="minorHAnsi" w:hAnsiTheme="minorHAnsi" w:cstheme="minorHAnsi"/>
          <w:b/>
          <w:sz w:val="22"/>
          <w:szCs w:val="22"/>
        </w:rPr>
      </w:pPr>
      <w:r>
        <w:rPr>
          <w:rFonts w:asciiTheme="minorHAnsi" w:hAnsiTheme="minorHAnsi" w:cstheme="minorHAnsi"/>
          <w:sz w:val="22"/>
          <w:szCs w:val="22"/>
        </w:rPr>
        <w:t>Melinda MacKnight</w:t>
      </w:r>
      <w:r w:rsidR="00F477B1" w:rsidRPr="007001EC">
        <w:rPr>
          <w:rFonts w:asciiTheme="minorHAnsi" w:hAnsiTheme="minorHAnsi" w:cstheme="minorHAnsi"/>
          <w:sz w:val="22"/>
          <w:szCs w:val="22"/>
        </w:rPr>
        <w:tab/>
        <w:t>PETITIONER:</w:t>
      </w:r>
      <w:r w:rsidR="00F477B1" w:rsidRPr="007001EC">
        <w:rPr>
          <w:rFonts w:asciiTheme="minorHAnsi" w:hAnsiTheme="minorHAnsi" w:cstheme="minorHAnsi"/>
          <w:sz w:val="22"/>
          <w:szCs w:val="22"/>
        </w:rPr>
        <w:tab/>
      </w:r>
      <w:r>
        <w:rPr>
          <w:rFonts w:asciiTheme="minorHAnsi" w:hAnsiTheme="minorHAnsi" w:cstheme="minorHAnsi"/>
          <w:sz w:val="22"/>
          <w:szCs w:val="22"/>
        </w:rPr>
        <w:t>Melinda MacKnight</w:t>
      </w:r>
      <w:r w:rsidR="00F477B1" w:rsidRPr="007001EC">
        <w:rPr>
          <w:rFonts w:asciiTheme="minorHAnsi" w:hAnsiTheme="minorHAnsi" w:cstheme="minorHAnsi"/>
          <w:sz w:val="22"/>
          <w:szCs w:val="22"/>
        </w:rPr>
        <w:tab/>
      </w:r>
      <w:r w:rsidR="00F477B1" w:rsidRPr="007001EC">
        <w:rPr>
          <w:rFonts w:asciiTheme="minorHAnsi" w:hAnsiTheme="minorHAnsi" w:cstheme="minorHAnsi"/>
          <w:b/>
          <w:sz w:val="22"/>
          <w:szCs w:val="22"/>
        </w:rPr>
        <w:t xml:space="preserve"> </w:t>
      </w:r>
    </w:p>
    <w:p w14:paraId="230859A0" w14:textId="58C57887" w:rsidR="00F477B1" w:rsidRPr="007001EC" w:rsidRDefault="00741231" w:rsidP="00F477B1">
      <w:pPr>
        <w:tabs>
          <w:tab w:val="left" w:pos="5760"/>
        </w:tabs>
        <w:spacing w:line="276" w:lineRule="auto"/>
        <w:rPr>
          <w:rFonts w:asciiTheme="minorHAnsi" w:hAnsiTheme="minorHAnsi" w:cstheme="minorHAnsi"/>
          <w:sz w:val="22"/>
          <w:szCs w:val="22"/>
        </w:rPr>
      </w:pPr>
      <w:r>
        <w:rPr>
          <w:rFonts w:asciiTheme="minorHAnsi" w:hAnsiTheme="minorHAnsi" w:cstheme="minorHAnsi"/>
          <w:sz w:val="22"/>
          <w:szCs w:val="22"/>
        </w:rPr>
        <w:t>2205 23rd St</w:t>
      </w:r>
      <w:r w:rsidR="00F477B1" w:rsidRPr="007001EC">
        <w:rPr>
          <w:rFonts w:asciiTheme="minorHAnsi" w:hAnsiTheme="minorHAnsi" w:cstheme="minorHAnsi"/>
          <w:sz w:val="22"/>
          <w:szCs w:val="22"/>
        </w:rPr>
        <w:tab/>
        <w:t>PETITION NO:</w:t>
      </w:r>
      <w:r w:rsidR="00F477B1" w:rsidRPr="007001EC">
        <w:rPr>
          <w:rFonts w:asciiTheme="minorHAnsi" w:hAnsiTheme="minorHAnsi" w:cstheme="minorHAnsi"/>
          <w:sz w:val="22"/>
          <w:szCs w:val="22"/>
        </w:rPr>
        <w:tab/>
        <w:t xml:space="preserve"> </w:t>
      </w:r>
      <w:r>
        <w:rPr>
          <w:rFonts w:asciiTheme="minorHAnsi" w:hAnsiTheme="minorHAnsi" w:cstheme="minorHAnsi"/>
          <w:sz w:val="22"/>
          <w:szCs w:val="22"/>
        </w:rPr>
        <w:t>25-091</w:t>
      </w:r>
      <w:r w:rsidR="00F477B1" w:rsidRPr="007001EC">
        <w:rPr>
          <w:rFonts w:asciiTheme="minorHAnsi" w:hAnsiTheme="minorHAnsi" w:cstheme="minorHAnsi"/>
          <w:sz w:val="22"/>
          <w:szCs w:val="22"/>
        </w:rPr>
        <w:tab/>
      </w:r>
    </w:p>
    <w:p w14:paraId="12631689" w14:textId="32A3C0B9" w:rsidR="00F477B1" w:rsidRPr="007001EC" w:rsidRDefault="00741231" w:rsidP="00F477B1">
      <w:pPr>
        <w:tabs>
          <w:tab w:val="left" w:pos="5760"/>
        </w:tabs>
        <w:rPr>
          <w:rFonts w:asciiTheme="minorHAnsi" w:hAnsiTheme="minorHAnsi" w:cstheme="minorHAnsi"/>
          <w:color w:val="000000"/>
          <w:sz w:val="20"/>
          <w:szCs w:val="20"/>
        </w:rPr>
      </w:pPr>
      <w:r>
        <w:rPr>
          <w:rFonts w:asciiTheme="minorHAnsi" w:hAnsiTheme="minorHAnsi" w:cstheme="minorHAnsi"/>
          <w:sz w:val="22"/>
          <w:szCs w:val="22"/>
        </w:rPr>
        <w:t>Anacortes</w:t>
      </w:r>
      <w:r w:rsidR="00F477B1" w:rsidRPr="007001EC">
        <w:rPr>
          <w:rFonts w:asciiTheme="minorHAnsi" w:hAnsiTheme="minorHAnsi" w:cstheme="minorHAnsi"/>
          <w:sz w:val="22"/>
          <w:szCs w:val="22"/>
        </w:rPr>
        <w:t xml:space="preserve">, </w:t>
      </w:r>
      <w:r>
        <w:rPr>
          <w:rFonts w:asciiTheme="minorHAnsi" w:hAnsiTheme="minorHAnsi" w:cstheme="minorHAnsi"/>
          <w:sz w:val="22"/>
          <w:szCs w:val="22"/>
        </w:rPr>
        <w:t>WA</w:t>
      </w:r>
      <w:r w:rsidR="00F477B1" w:rsidRPr="007001EC">
        <w:rPr>
          <w:rFonts w:asciiTheme="minorHAnsi" w:hAnsiTheme="minorHAnsi" w:cstheme="minorHAnsi"/>
          <w:sz w:val="22"/>
          <w:szCs w:val="22"/>
        </w:rPr>
        <w:t xml:space="preserve">  </w:t>
      </w:r>
      <w:r>
        <w:rPr>
          <w:rFonts w:asciiTheme="minorHAnsi" w:hAnsiTheme="minorHAnsi" w:cstheme="minorHAnsi"/>
          <w:sz w:val="22"/>
          <w:szCs w:val="22"/>
        </w:rPr>
        <w:t>98221</w:t>
      </w:r>
      <w:r w:rsidR="00F477B1" w:rsidRPr="007001EC">
        <w:rPr>
          <w:rFonts w:asciiTheme="minorHAnsi" w:hAnsiTheme="minorHAnsi" w:cstheme="minorHAnsi"/>
          <w:sz w:val="22"/>
          <w:szCs w:val="22"/>
        </w:rPr>
        <w:tab/>
        <w:t>PARCEL NO:</w:t>
      </w:r>
      <w:r w:rsidR="00F477B1" w:rsidRPr="007001EC">
        <w:rPr>
          <w:rFonts w:asciiTheme="minorHAnsi" w:hAnsiTheme="minorHAnsi" w:cstheme="minorHAnsi"/>
          <w:sz w:val="22"/>
          <w:szCs w:val="22"/>
        </w:rPr>
        <w:tab/>
      </w:r>
      <w:r>
        <w:rPr>
          <w:rFonts w:asciiTheme="minorHAnsi" w:hAnsiTheme="minorHAnsi" w:cstheme="minorHAnsi"/>
          <w:sz w:val="22"/>
          <w:szCs w:val="22"/>
        </w:rPr>
        <w:t>P133848</w:t>
      </w:r>
      <w:r w:rsidR="00F477B1" w:rsidRPr="007001EC">
        <w:rPr>
          <w:rFonts w:asciiTheme="minorHAnsi" w:hAnsiTheme="minorHAnsi" w:cstheme="minorHAnsi"/>
          <w:sz w:val="22"/>
          <w:szCs w:val="22"/>
        </w:rPr>
        <w:tab/>
      </w:r>
    </w:p>
    <w:p w14:paraId="7E643D37" w14:textId="77777777" w:rsidR="00F477B1" w:rsidRPr="007001EC" w:rsidRDefault="00F477B1" w:rsidP="00F477B1">
      <w:pPr>
        <w:rPr>
          <w:rFonts w:asciiTheme="minorHAnsi" w:hAnsiTheme="minorHAnsi" w:cstheme="minorHAnsi"/>
          <w:sz w:val="20"/>
          <w:szCs w:val="20"/>
        </w:rPr>
      </w:pPr>
    </w:p>
    <w:p w14:paraId="5B14C381" w14:textId="36AF18D0" w:rsidR="00823A98" w:rsidRPr="007001EC" w:rsidRDefault="00823A98" w:rsidP="00823A98">
      <w:pPr>
        <w:rPr>
          <w:rFonts w:asciiTheme="minorHAnsi" w:hAnsiTheme="minorHAnsi" w:cstheme="minorHAnsi"/>
          <w:sz w:val="20"/>
          <w:szCs w:val="20"/>
        </w:rPr>
      </w:pPr>
    </w:p>
    <w:p w14:paraId="469D131D" w14:textId="77777777" w:rsidR="00823A98" w:rsidRPr="007001EC" w:rsidRDefault="00823A98" w:rsidP="005526B2">
      <w:pPr>
        <w:ind w:left="1440" w:firstLine="720"/>
        <w:rPr>
          <w:rFonts w:asciiTheme="minorHAnsi" w:hAnsiTheme="minorHAnsi" w:cstheme="minorHAnsi"/>
          <w:sz w:val="20"/>
          <w:szCs w:val="20"/>
          <w:u w:val="single"/>
        </w:rPr>
      </w:pPr>
      <w:r w:rsidRPr="007001EC">
        <w:rPr>
          <w:rFonts w:asciiTheme="minorHAnsi" w:hAnsiTheme="minorHAnsi" w:cstheme="minorHAnsi"/>
          <w:sz w:val="20"/>
          <w:szCs w:val="20"/>
          <w:u w:val="single"/>
        </w:rPr>
        <w:t>ASSESSOR’S VALUE</w:t>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u w:val="single"/>
        </w:rPr>
        <w:t>BOE VALUE DETERMINATION</w:t>
      </w:r>
    </w:p>
    <w:p w14:paraId="12F324EB" w14:textId="77777777" w:rsidR="00823A98" w:rsidRPr="007001EC" w:rsidRDefault="00823A98" w:rsidP="00823A98">
      <w:pPr>
        <w:rPr>
          <w:rFonts w:asciiTheme="minorHAnsi" w:hAnsiTheme="minorHAnsi" w:cstheme="minorHAnsi"/>
          <w:sz w:val="20"/>
          <w:szCs w:val="20"/>
        </w:rPr>
      </w:pPr>
    </w:p>
    <w:p w14:paraId="14DBF5A2" w14:textId="484AB20A" w:rsidR="00823A98" w:rsidRPr="007001EC" w:rsidRDefault="005526B2" w:rsidP="00823A98">
      <w:pPr>
        <w:spacing w:line="276" w:lineRule="auto"/>
        <w:rPr>
          <w:rFonts w:asciiTheme="minorHAnsi" w:hAnsiTheme="minorHAnsi" w:cstheme="minorHAnsi"/>
          <w:sz w:val="20"/>
          <w:szCs w:val="20"/>
        </w:rPr>
      </w:pPr>
      <w:r w:rsidRPr="007001EC">
        <w:rPr>
          <w:rFonts w:asciiTheme="minorHAnsi" w:hAnsiTheme="minorHAnsi" w:cstheme="minorHAnsi"/>
          <w:sz w:val="20"/>
          <w:szCs w:val="20"/>
        </w:rPr>
        <w:t>LAND</w:t>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t>$</w:t>
      </w:r>
      <w:r w:rsidRPr="007001EC">
        <w:rPr>
          <w:rFonts w:asciiTheme="minorHAnsi" w:hAnsiTheme="minorHAnsi" w:cstheme="minorHAnsi"/>
          <w:sz w:val="20"/>
          <w:szCs w:val="20"/>
        </w:rPr>
        <w:tab/>
      </w:r>
      <w:r w:rsidR="00741231">
        <w:rPr>
          <w:rFonts w:asciiTheme="minorHAnsi" w:hAnsiTheme="minorHAnsi" w:cstheme="minorHAnsi"/>
          <w:sz w:val="20"/>
          <w:szCs w:val="20"/>
        </w:rPr>
        <w:t>280,500</w:t>
      </w:r>
      <w:r w:rsidRPr="007001EC">
        <w:rPr>
          <w:rFonts w:asciiTheme="minorHAnsi" w:hAnsiTheme="minorHAnsi" w:cstheme="minorHAnsi"/>
          <w:sz w:val="20"/>
          <w:szCs w:val="20"/>
        </w:rPr>
        <w:tab/>
      </w:r>
      <w:r w:rsidR="0060434C"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t>$</w:t>
      </w:r>
      <w:r w:rsidR="00554697" w:rsidRPr="007001EC">
        <w:rPr>
          <w:rFonts w:asciiTheme="minorHAnsi" w:hAnsiTheme="minorHAnsi" w:cstheme="minorHAnsi"/>
          <w:sz w:val="20"/>
          <w:szCs w:val="20"/>
        </w:rPr>
        <w:tab/>
      </w:r>
      <w:r w:rsidR="00741231">
        <w:rPr>
          <w:rFonts w:asciiTheme="minorHAnsi" w:hAnsiTheme="minorHAnsi" w:cstheme="minorHAnsi"/>
          <w:sz w:val="20"/>
          <w:szCs w:val="20"/>
        </w:rPr>
        <w:t>280,500</w:t>
      </w:r>
    </w:p>
    <w:p w14:paraId="556B0C69" w14:textId="722776C7" w:rsidR="00693D62" w:rsidRPr="007001EC" w:rsidRDefault="005526B2" w:rsidP="00823A98">
      <w:pPr>
        <w:spacing w:line="276" w:lineRule="auto"/>
        <w:rPr>
          <w:rFonts w:asciiTheme="minorHAnsi" w:hAnsiTheme="minorHAnsi" w:cstheme="minorHAnsi"/>
          <w:sz w:val="20"/>
          <w:szCs w:val="20"/>
        </w:rPr>
      </w:pPr>
      <w:r w:rsidRPr="007001EC">
        <w:rPr>
          <w:rFonts w:asciiTheme="minorHAnsi" w:hAnsiTheme="minorHAnsi" w:cstheme="minorHAnsi"/>
          <w:sz w:val="20"/>
          <w:szCs w:val="20"/>
        </w:rPr>
        <w:t>IMPROVEMENTS</w:t>
      </w:r>
      <w:r w:rsidRPr="007001EC">
        <w:rPr>
          <w:rFonts w:asciiTheme="minorHAnsi" w:hAnsiTheme="minorHAnsi" w:cstheme="minorHAnsi"/>
          <w:sz w:val="20"/>
          <w:szCs w:val="20"/>
        </w:rPr>
        <w:tab/>
      </w:r>
      <w:r w:rsidR="007001EC">
        <w:rPr>
          <w:rFonts w:asciiTheme="minorHAnsi" w:hAnsiTheme="minorHAnsi" w:cstheme="minorHAnsi"/>
          <w:sz w:val="20"/>
          <w:szCs w:val="20"/>
        </w:rPr>
        <w:tab/>
      </w:r>
      <w:r w:rsidRPr="007001EC">
        <w:rPr>
          <w:rFonts w:asciiTheme="minorHAnsi" w:hAnsiTheme="minorHAnsi" w:cstheme="minorHAnsi"/>
          <w:sz w:val="20"/>
          <w:szCs w:val="20"/>
        </w:rPr>
        <w:t>$</w:t>
      </w:r>
      <w:r w:rsidRPr="007001EC">
        <w:rPr>
          <w:rFonts w:asciiTheme="minorHAnsi" w:hAnsiTheme="minorHAnsi" w:cstheme="minorHAnsi"/>
          <w:sz w:val="20"/>
          <w:szCs w:val="20"/>
        </w:rPr>
        <w:tab/>
      </w:r>
      <w:r w:rsidR="00741231">
        <w:rPr>
          <w:rFonts w:asciiTheme="minorHAnsi" w:hAnsiTheme="minorHAnsi" w:cstheme="minorHAnsi"/>
          <w:sz w:val="20"/>
          <w:szCs w:val="20"/>
        </w:rPr>
        <w:t>845,000</w:t>
      </w:r>
      <w:r w:rsidRPr="007001EC">
        <w:rPr>
          <w:rFonts w:asciiTheme="minorHAnsi" w:hAnsiTheme="minorHAnsi" w:cstheme="minorHAnsi"/>
          <w:sz w:val="20"/>
          <w:szCs w:val="20"/>
        </w:rPr>
        <w:tab/>
      </w:r>
      <w:r w:rsidRPr="007001EC">
        <w:rPr>
          <w:rFonts w:asciiTheme="minorHAnsi" w:hAnsiTheme="minorHAnsi" w:cstheme="minorHAnsi"/>
          <w:sz w:val="20"/>
          <w:szCs w:val="20"/>
        </w:rPr>
        <w:tab/>
      </w:r>
      <w:r w:rsidR="0060434C" w:rsidRPr="007001EC">
        <w:rPr>
          <w:rFonts w:asciiTheme="minorHAnsi" w:hAnsiTheme="minorHAnsi" w:cstheme="minorHAnsi"/>
          <w:sz w:val="20"/>
          <w:szCs w:val="20"/>
        </w:rPr>
        <w:tab/>
      </w:r>
      <w:r w:rsidRPr="007001EC">
        <w:rPr>
          <w:rFonts w:asciiTheme="minorHAnsi" w:hAnsiTheme="minorHAnsi" w:cstheme="minorHAnsi"/>
          <w:sz w:val="20"/>
          <w:szCs w:val="20"/>
        </w:rPr>
        <w:tab/>
      </w:r>
      <w:r w:rsidR="0080500B" w:rsidRPr="007001EC">
        <w:rPr>
          <w:rFonts w:asciiTheme="minorHAnsi" w:hAnsiTheme="minorHAnsi" w:cstheme="minorHAnsi"/>
          <w:sz w:val="20"/>
          <w:szCs w:val="20"/>
        </w:rPr>
        <w:t>$</w:t>
      </w:r>
      <w:r w:rsidR="00835C0A" w:rsidRPr="007001EC">
        <w:rPr>
          <w:rFonts w:asciiTheme="minorHAnsi" w:hAnsiTheme="minorHAnsi" w:cstheme="minorHAnsi"/>
          <w:sz w:val="20"/>
          <w:szCs w:val="20"/>
        </w:rPr>
        <w:tab/>
      </w:r>
      <w:r w:rsidR="00741231">
        <w:rPr>
          <w:rFonts w:asciiTheme="minorHAnsi" w:hAnsiTheme="minorHAnsi" w:cstheme="minorHAnsi"/>
          <w:sz w:val="20"/>
          <w:szCs w:val="20"/>
        </w:rPr>
        <w:t>845,000</w:t>
      </w:r>
    </w:p>
    <w:p w14:paraId="06C7F9B4" w14:textId="504DF3C1" w:rsidR="00823A98" w:rsidRPr="007001EC" w:rsidRDefault="00823A98" w:rsidP="00823A98">
      <w:pPr>
        <w:spacing w:line="276" w:lineRule="auto"/>
        <w:rPr>
          <w:rFonts w:asciiTheme="minorHAnsi" w:hAnsiTheme="minorHAnsi" w:cstheme="minorHAnsi"/>
          <w:sz w:val="20"/>
          <w:szCs w:val="20"/>
        </w:rPr>
      </w:pPr>
      <w:r w:rsidRPr="007001EC">
        <w:rPr>
          <w:rFonts w:asciiTheme="minorHAnsi" w:hAnsiTheme="minorHAnsi" w:cstheme="minorHAnsi"/>
          <w:sz w:val="20"/>
          <w:szCs w:val="20"/>
        </w:rPr>
        <w:t>TOTAL</w:t>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005526B2" w:rsidRPr="007001EC">
        <w:rPr>
          <w:rFonts w:asciiTheme="minorHAnsi" w:hAnsiTheme="minorHAnsi" w:cstheme="minorHAnsi"/>
          <w:sz w:val="20"/>
          <w:szCs w:val="20"/>
        </w:rPr>
        <w:t>$</w:t>
      </w:r>
      <w:r w:rsidR="005526B2" w:rsidRPr="007001EC">
        <w:rPr>
          <w:rFonts w:asciiTheme="minorHAnsi" w:hAnsiTheme="minorHAnsi" w:cstheme="minorHAnsi"/>
          <w:sz w:val="20"/>
          <w:szCs w:val="20"/>
        </w:rPr>
        <w:tab/>
      </w:r>
      <w:r w:rsidR="00741231">
        <w:rPr>
          <w:rFonts w:asciiTheme="minorHAnsi" w:hAnsiTheme="minorHAnsi" w:cstheme="minorHAnsi"/>
          <w:sz w:val="20"/>
          <w:szCs w:val="20"/>
        </w:rPr>
        <w:t>1,125,500</w:t>
      </w:r>
      <w:r w:rsidR="0060434C" w:rsidRPr="007001EC">
        <w:rPr>
          <w:rFonts w:asciiTheme="minorHAnsi" w:hAnsiTheme="minorHAnsi" w:cstheme="minorHAnsi"/>
          <w:sz w:val="20"/>
          <w:szCs w:val="20"/>
        </w:rPr>
        <w:tab/>
      </w:r>
      <w:r w:rsidR="005526B2" w:rsidRPr="007001EC">
        <w:rPr>
          <w:rFonts w:asciiTheme="minorHAnsi" w:hAnsiTheme="minorHAnsi" w:cstheme="minorHAnsi"/>
          <w:sz w:val="20"/>
          <w:szCs w:val="20"/>
        </w:rPr>
        <w:tab/>
      </w:r>
      <w:r w:rsidR="005526B2" w:rsidRPr="007001EC">
        <w:rPr>
          <w:rFonts w:asciiTheme="minorHAnsi" w:hAnsiTheme="minorHAnsi" w:cstheme="minorHAnsi"/>
          <w:sz w:val="20"/>
          <w:szCs w:val="20"/>
        </w:rPr>
        <w:tab/>
      </w:r>
      <w:r w:rsidRPr="007001EC">
        <w:rPr>
          <w:rFonts w:asciiTheme="minorHAnsi" w:hAnsiTheme="minorHAnsi" w:cstheme="minorHAnsi"/>
          <w:sz w:val="20"/>
          <w:szCs w:val="20"/>
        </w:rPr>
        <w:t>$</w:t>
      </w:r>
      <w:r w:rsidR="00835C0A" w:rsidRPr="007001EC">
        <w:rPr>
          <w:rFonts w:asciiTheme="minorHAnsi" w:hAnsiTheme="minorHAnsi" w:cstheme="minorHAnsi"/>
          <w:sz w:val="20"/>
          <w:szCs w:val="20"/>
        </w:rPr>
        <w:tab/>
      </w:r>
      <w:r w:rsidR="00741231">
        <w:rPr>
          <w:rFonts w:asciiTheme="minorHAnsi" w:hAnsiTheme="minorHAnsi" w:cstheme="minorHAnsi"/>
          <w:sz w:val="20"/>
          <w:szCs w:val="20"/>
        </w:rPr>
        <w:t>1,125,500</w:t>
      </w:r>
    </w:p>
    <w:p w14:paraId="40C334E6" w14:textId="640098DA" w:rsidR="00823A98" w:rsidRPr="007001EC" w:rsidRDefault="00823A98" w:rsidP="00823A98">
      <w:pPr>
        <w:spacing w:line="276" w:lineRule="auto"/>
        <w:rPr>
          <w:rFonts w:asciiTheme="minorHAnsi" w:hAnsiTheme="minorHAnsi" w:cstheme="minorHAnsi"/>
          <w:sz w:val="20"/>
          <w:szCs w:val="20"/>
        </w:rPr>
      </w:pPr>
    </w:p>
    <w:p w14:paraId="30E28A19" w14:textId="3B42DE94" w:rsidR="00F23BD4" w:rsidRPr="007001EC" w:rsidRDefault="00F23BD4" w:rsidP="00F23BD4">
      <w:pPr>
        <w:rPr>
          <w:rFonts w:asciiTheme="minorHAnsi" w:hAnsiTheme="minorHAnsi" w:cstheme="minorHAnsi"/>
          <w:sz w:val="20"/>
          <w:szCs w:val="20"/>
        </w:rPr>
      </w:pPr>
      <w:r w:rsidRPr="007001EC">
        <w:rPr>
          <w:rFonts w:asciiTheme="minorHAnsi" w:hAnsiTheme="minorHAnsi" w:cstheme="minorHAnsi"/>
          <w:sz w:val="20"/>
          <w:szCs w:val="20"/>
        </w:rPr>
        <w:t xml:space="preserve">The </w:t>
      </w:r>
      <w:r w:rsidR="00C1453B">
        <w:rPr>
          <w:rFonts w:asciiTheme="minorHAnsi" w:hAnsiTheme="minorHAnsi" w:cstheme="minorHAnsi"/>
          <w:sz w:val="20"/>
          <w:szCs w:val="20"/>
        </w:rPr>
        <w:t>P</w:t>
      </w:r>
      <w:r w:rsidRPr="007001EC">
        <w:rPr>
          <w:rFonts w:asciiTheme="minorHAnsi" w:hAnsiTheme="minorHAnsi" w:cstheme="minorHAnsi"/>
          <w:sz w:val="20"/>
          <w:szCs w:val="20"/>
        </w:rPr>
        <w:t>etitioner was</w:t>
      </w:r>
      <w:r w:rsidR="00835C0A" w:rsidRPr="007001EC">
        <w:rPr>
          <w:rFonts w:asciiTheme="minorHAnsi" w:hAnsiTheme="minorHAnsi" w:cstheme="minorHAnsi"/>
          <w:sz w:val="20"/>
          <w:szCs w:val="20"/>
        </w:rPr>
        <w:t xml:space="preserve"> </w:t>
      </w:r>
      <w:r w:rsidR="00847E3D" w:rsidRPr="007001EC">
        <w:rPr>
          <w:rFonts w:asciiTheme="minorHAnsi" w:hAnsiTheme="minorHAnsi" w:cstheme="minorHAnsi"/>
          <w:sz w:val="20"/>
          <w:szCs w:val="20"/>
        </w:rPr>
        <w:t xml:space="preserve">not </w:t>
      </w:r>
      <w:r w:rsidRPr="007001EC">
        <w:rPr>
          <w:rFonts w:asciiTheme="minorHAnsi" w:hAnsiTheme="minorHAnsi" w:cstheme="minorHAnsi"/>
          <w:sz w:val="20"/>
          <w:szCs w:val="20"/>
        </w:rPr>
        <w:t>present at th</w:t>
      </w:r>
      <w:r w:rsidR="00835C0A" w:rsidRPr="007001EC">
        <w:rPr>
          <w:rFonts w:asciiTheme="minorHAnsi" w:hAnsiTheme="minorHAnsi" w:cstheme="minorHAnsi"/>
          <w:sz w:val="20"/>
          <w:szCs w:val="20"/>
        </w:rPr>
        <w:t>e</w:t>
      </w:r>
      <w:r w:rsidR="00F477B1" w:rsidRPr="007001EC">
        <w:rPr>
          <w:rFonts w:asciiTheme="minorHAnsi" w:hAnsiTheme="minorHAnsi" w:cstheme="minorHAnsi"/>
          <w:sz w:val="20"/>
          <w:szCs w:val="20"/>
        </w:rPr>
        <w:t xml:space="preserve"> </w:t>
      </w:r>
      <w:r w:rsidR="00C1453B">
        <w:rPr>
          <w:rFonts w:asciiTheme="minorHAnsi" w:hAnsiTheme="minorHAnsi" w:cstheme="minorHAnsi"/>
          <w:sz w:val="20"/>
          <w:szCs w:val="20"/>
        </w:rPr>
        <w:t>Febr</w:t>
      </w:r>
      <w:r w:rsidR="00847E3D" w:rsidRPr="007001EC">
        <w:rPr>
          <w:rFonts w:asciiTheme="minorHAnsi" w:hAnsiTheme="minorHAnsi" w:cstheme="minorHAnsi"/>
          <w:sz w:val="20"/>
          <w:szCs w:val="20"/>
        </w:rPr>
        <w:t xml:space="preserve">uary </w:t>
      </w:r>
      <w:r w:rsidR="00C1453B">
        <w:rPr>
          <w:rFonts w:asciiTheme="minorHAnsi" w:hAnsiTheme="minorHAnsi" w:cstheme="minorHAnsi"/>
          <w:sz w:val="20"/>
          <w:szCs w:val="20"/>
        </w:rPr>
        <w:t>4</w:t>
      </w:r>
      <w:r w:rsidR="00847E3D" w:rsidRPr="007001EC">
        <w:rPr>
          <w:rFonts w:asciiTheme="minorHAnsi" w:hAnsiTheme="minorHAnsi" w:cstheme="minorHAnsi"/>
          <w:sz w:val="20"/>
          <w:szCs w:val="20"/>
        </w:rPr>
        <w:t>, 202</w:t>
      </w:r>
      <w:r w:rsidR="007001EC">
        <w:rPr>
          <w:rFonts w:asciiTheme="minorHAnsi" w:hAnsiTheme="minorHAnsi" w:cstheme="minorHAnsi"/>
          <w:sz w:val="20"/>
          <w:szCs w:val="20"/>
        </w:rPr>
        <w:t>6</w:t>
      </w:r>
      <w:r w:rsidR="00847E3D" w:rsidRPr="007001EC">
        <w:rPr>
          <w:rFonts w:asciiTheme="minorHAnsi" w:hAnsiTheme="minorHAnsi" w:cstheme="minorHAnsi"/>
          <w:sz w:val="20"/>
          <w:szCs w:val="20"/>
        </w:rPr>
        <w:t>,</w:t>
      </w:r>
      <w:r w:rsidRPr="007001EC">
        <w:rPr>
          <w:rFonts w:asciiTheme="minorHAnsi" w:hAnsiTheme="minorHAnsi" w:cstheme="minorHAnsi"/>
          <w:sz w:val="20"/>
          <w:szCs w:val="20"/>
        </w:rPr>
        <w:t xml:space="preserve"> hearing.</w:t>
      </w:r>
    </w:p>
    <w:p w14:paraId="7DD8A0FE" w14:textId="77777777" w:rsidR="00F23BD4" w:rsidRPr="007001EC" w:rsidRDefault="00F23BD4" w:rsidP="00F23BD4">
      <w:pPr>
        <w:rPr>
          <w:rFonts w:asciiTheme="minorHAnsi" w:hAnsiTheme="minorHAnsi" w:cstheme="minorHAnsi"/>
          <w:sz w:val="20"/>
          <w:szCs w:val="20"/>
        </w:rPr>
      </w:pPr>
    </w:p>
    <w:p w14:paraId="7AA52E26" w14:textId="103AF889" w:rsidR="00F23BD4" w:rsidRPr="007001EC" w:rsidRDefault="00F23BD4" w:rsidP="00F23BD4">
      <w:pPr>
        <w:spacing w:line="276" w:lineRule="auto"/>
        <w:rPr>
          <w:rFonts w:asciiTheme="minorHAnsi" w:hAnsiTheme="minorHAnsi" w:cstheme="minorHAnsi"/>
          <w:sz w:val="20"/>
          <w:szCs w:val="20"/>
        </w:rPr>
      </w:pPr>
      <w:r w:rsidRPr="007001EC">
        <w:rPr>
          <w:rFonts w:asciiTheme="minorHAnsi" w:hAnsiTheme="minorHAnsi" w:cstheme="minorHAnsi"/>
          <w:sz w:val="20"/>
          <w:szCs w:val="20"/>
        </w:rPr>
        <w:t>This property is described as a residential home situated on</w:t>
      </w:r>
      <w:r w:rsidR="00835C0A" w:rsidRPr="007001EC">
        <w:rPr>
          <w:rFonts w:asciiTheme="minorHAnsi" w:hAnsiTheme="minorHAnsi" w:cstheme="minorHAnsi"/>
          <w:sz w:val="20"/>
          <w:szCs w:val="20"/>
        </w:rPr>
        <w:t xml:space="preserve"> </w:t>
      </w:r>
      <w:r w:rsidR="00741231">
        <w:rPr>
          <w:rFonts w:asciiTheme="minorHAnsi" w:hAnsiTheme="minorHAnsi" w:cstheme="minorHAnsi"/>
          <w:sz w:val="20"/>
          <w:szCs w:val="20"/>
        </w:rPr>
        <w:t xml:space="preserve">0.17 </w:t>
      </w:r>
      <w:r w:rsidRPr="007001EC">
        <w:rPr>
          <w:rFonts w:asciiTheme="minorHAnsi" w:hAnsiTheme="minorHAnsi" w:cstheme="minorHAnsi"/>
          <w:sz w:val="20"/>
          <w:szCs w:val="20"/>
        </w:rPr>
        <w:t xml:space="preserve">acres located at </w:t>
      </w:r>
      <w:r w:rsidR="00741231">
        <w:rPr>
          <w:rFonts w:asciiTheme="minorHAnsi" w:hAnsiTheme="minorHAnsi" w:cstheme="minorHAnsi"/>
          <w:sz w:val="20"/>
          <w:szCs w:val="20"/>
        </w:rPr>
        <w:t>2205 23rd St</w:t>
      </w:r>
      <w:r w:rsidRPr="007001EC">
        <w:rPr>
          <w:rFonts w:asciiTheme="minorHAnsi" w:hAnsiTheme="minorHAnsi" w:cstheme="minorHAnsi"/>
          <w:sz w:val="20"/>
          <w:szCs w:val="20"/>
        </w:rPr>
        <w:t>,</w:t>
      </w:r>
      <w:r w:rsidR="00F477B1" w:rsidRPr="007001EC">
        <w:rPr>
          <w:rFonts w:asciiTheme="minorHAnsi" w:hAnsiTheme="minorHAnsi" w:cstheme="minorHAnsi"/>
          <w:sz w:val="20"/>
          <w:szCs w:val="20"/>
        </w:rPr>
        <w:t xml:space="preserve"> </w:t>
      </w:r>
      <w:r w:rsidR="00741231">
        <w:rPr>
          <w:rFonts w:asciiTheme="minorHAnsi" w:hAnsiTheme="minorHAnsi" w:cstheme="minorHAnsi"/>
          <w:sz w:val="20"/>
          <w:szCs w:val="20"/>
        </w:rPr>
        <w:t>Anacortes,</w:t>
      </w:r>
      <w:r w:rsidRPr="007001EC">
        <w:rPr>
          <w:rFonts w:asciiTheme="minorHAnsi" w:hAnsiTheme="minorHAnsi" w:cstheme="minorHAnsi"/>
          <w:sz w:val="20"/>
          <w:szCs w:val="20"/>
        </w:rPr>
        <w:t xml:space="preserve"> Skagit County, Washington. The </w:t>
      </w:r>
      <w:r w:rsidR="00741231">
        <w:rPr>
          <w:rFonts w:asciiTheme="minorHAnsi" w:hAnsiTheme="minorHAnsi" w:cstheme="minorHAnsi"/>
          <w:sz w:val="20"/>
          <w:szCs w:val="20"/>
        </w:rPr>
        <w:t>Petitioner</w:t>
      </w:r>
      <w:r w:rsidRPr="007001EC">
        <w:rPr>
          <w:rFonts w:asciiTheme="minorHAnsi" w:hAnsiTheme="minorHAnsi" w:cstheme="minorHAnsi"/>
          <w:sz w:val="20"/>
          <w:szCs w:val="20"/>
        </w:rPr>
        <w:t xml:space="preserve"> cite</w:t>
      </w:r>
      <w:r w:rsidR="00741231">
        <w:rPr>
          <w:rFonts w:asciiTheme="minorHAnsi" w:hAnsiTheme="minorHAnsi" w:cstheme="minorHAnsi"/>
          <w:sz w:val="20"/>
          <w:szCs w:val="20"/>
        </w:rPr>
        <w:t xml:space="preserve">d three </w:t>
      </w:r>
      <w:r w:rsidR="00741231" w:rsidRPr="00741231">
        <w:rPr>
          <w:rFonts w:asciiTheme="minorHAnsi" w:hAnsiTheme="minorHAnsi" w:cstheme="minorHAnsi"/>
          <w:sz w:val="20"/>
          <w:szCs w:val="20"/>
        </w:rPr>
        <w:t>comparable properties are newer, larger, or offer amenities her property lacks, yet are valued similarly or sold for less</w:t>
      </w:r>
      <w:r w:rsidR="00707077" w:rsidRPr="007001EC">
        <w:rPr>
          <w:rFonts w:asciiTheme="minorHAnsi" w:hAnsiTheme="minorHAnsi" w:cstheme="minorHAnsi"/>
          <w:sz w:val="20"/>
          <w:szCs w:val="20"/>
        </w:rPr>
        <w:t>.</w:t>
      </w:r>
      <w:r w:rsidR="00741231">
        <w:rPr>
          <w:rFonts w:asciiTheme="minorHAnsi" w:hAnsiTheme="minorHAnsi" w:cstheme="minorHAnsi"/>
          <w:sz w:val="20"/>
          <w:szCs w:val="20"/>
        </w:rPr>
        <w:t xml:space="preserve"> </w:t>
      </w:r>
      <w:r w:rsidR="00741231" w:rsidRPr="00741231">
        <w:rPr>
          <w:rFonts w:asciiTheme="minorHAnsi" w:hAnsiTheme="minorHAnsi" w:cstheme="minorHAnsi"/>
          <w:sz w:val="20"/>
          <w:szCs w:val="20"/>
        </w:rPr>
        <w:t xml:space="preserve">The </w:t>
      </w:r>
      <w:r w:rsidR="00741231">
        <w:rPr>
          <w:rFonts w:asciiTheme="minorHAnsi" w:hAnsiTheme="minorHAnsi" w:cstheme="minorHAnsi"/>
          <w:sz w:val="20"/>
          <w:szCs w:val="20"/>
        </w:rPr>
        <w:t>P</w:t>
      </w:r>
      <w:r w:rsidR="00741231" w:rsidRPr="00741231">
        <w:rPr>
          <w:rFonts w:asciiTheme="minorHAnsi" w:hAnsiTheme="minorHAnsi" w:cstheme="minorHAnsi"/>
          <w:sz w:val="20"/>
          <w:szCs w:val="20"/>
        </w:rPr>
        <w:t>etitioner also cited physical</w:t>
      </w:r>
      <w:r w:rsidR="00741231">
        <w:rPr>
          <w:rFonts w:asciiTheme="minorHAnsi" w:hAnsiTheme="minorHAnsi" w:cstheme="minorHAnsi"/>
          <w:sz w:val="20"/>
          <w:szCs w:val="20"/>
        </w:rPr>
        <w:t xml:space="preserve"> damage to a bathtub, and</w:t>
      </w:r>
      <w:r w:rsidR="00741231" w:rsidRPr="00741231">
        <w:rPr>
          <w:rFonts w:asciiTheme="minorHAnsi" w:hAnsiTheme="minorHAnsi" w:cstheme="minorHAnsi"/>
          <w:sz w:val="20"/>
          <w:szCs w:val="20"/>
        </w:rPr>
        <w:t xml:space="preserve"> locational disadvantages</w:t>
      </w:r>
      <w:r w:rsidR="00741231">
        <w:rPr>
          <w:rFonts w:asciiTheme="minorHAnsi" w:hAnsiTheme="minorHAnsi" w:cstheme="minorHAnsi"/>
          <w:sz w:val="20"/>
          <w:szCs w:val="20"/>
        </w:rPr>
        <w:t xml:space="preserve"> such as,</w:t>
      </w:r>
      <w:r w:rsidR="00741231" w:rsidRPr="00741231">
        <w:rPr>
          <w:rFonts w:asciiTheme="minorHAnsi" w:hAnsiTheme="minorHAnsi" w:cstheme="minorHAnsi"/>
          <w:sz w:val="20"/>
          <w:szCs w:val="20"/>
        </w:rPr>
        <w:t xml:space="preserve"> traffic noise and pollution from D Avenue, lack of ocean views, and absence of privacy, gated access, or buffer land between neighboring properties</w:t>
      </w:r>
      <w:r w:rsidR="00741231">
        <w:rPr>
          <w:rFonts w:asciiTheme="minorHAnsi" w:hAnsiTheme="minorHAnsi" w:cstheme="minorHAnsi"/>
          <w:sz w:val="20"/>
          <w:szCs w:val="20"/>
        </w:rPr>
        <w:t xml:space="preserve">. </w:t>
      </w:r>
      <w:r w:rsidR="00741231" w:rsidRPr="00741231">
        <w:rPr>
          <w:rFonts w:asciiTheme="minorHAnsi" w:hAnsiTheme="minorHAnsi" w:cstheme="minorHAnsi"/>
          <w:sz w:val="20"/>
          <w:szCs w:val="20"/>
        </w:rPr>
        <w:t>The</w:t>
      </w:r>
      <w:r w:rsidR="00741231" w:rsidRPr="00741231">
        <w:rPr>
          <w:rFonts w:asciiTheme="minorHAnsi" w:hAnsiTheme="minorHAnsi" w:cstheme="minorHAnsi"/>
          <w:sz w:val="20"/>
          <w:szCs w:val="20"/>
        </w:rPr>
        <w:t xml:space="preserve"> </w:t>
      </w:r>
      <w:r w:rsidR="00741231">
        <w:rPr>
          <w:rFonts w:asciiTheme="minorHAnsi" w:hAnsiTheme="minorHAnsi" w:cstheme="minorHAnsi"/>
          <w:sz w:val="20"/>
          <w:szCs w:val="20"/>
        </w:rPr>
        <w:t>P</w:t>
      </w:r>
      <w:r w:rsidR="00741231" w:rsidRPr="00741231">
        <w:rPr>
          <w:rFonts w:asciiTheme="minorHAnsi" w:hAnsiTheme="minorHAnsi" w:cstheme="minorHAnsi"/>
          <w:sz w:val="20"/>
          <w:szCs w:val="20"/>
        </w:rPr>
        <w:t>etitioner requested a reduction to $950,000</w:t>
      </w:r>
      <w:r w:rsidR="00741231" w:rsidRPr="00741231">
        <w:rPr>
          <w:rFonts w:asciiTheme="minorHAnsi" w:hAnsiTheme="minorHAnsi" w:cstheme="minorHAnsi"/>
          <w:sz w:val="20"/>
          <w:szCs w:val="20"/>
        </w:rPr>
        <w:t xml:space="preserve"> from the </w:t>
      </w:r>
      <w:r w:rsidR="00741231">
        <w:rPr>
          <w:rFonts w:asciiTheme="minorHAnsi" w:hAnsiTheme="minorHAnsi" w:cstheme="minorHAnsi"/>
          <w:sz w:val="20"/>
          <w:szCs w:val="20"/>
        </w:rPr>
        <w:t>assessed value of $1,125,500.</w:t>
      </w:r>
    </w:p>
    <w:p w14:paraId="2DE86E01" w14:textId="62575782" w:rsidR="00F23BD4" w:rsidRPr="007001EC" w:rsidRDefault="00F23BD4" w:rsidP="00F23BD4">
      <w:pPr>
        <w:spacing w:line="276" w:lineRule="auto"/>
        <w:rPr>
          <w:rFonts w:asciiTheme="minorHAnsi" w:hAnsiTheme="minorHAnsi" w:cstheme="minorHAnsi"/>
          <w:sz w:val="20"/>
          <w:szCs w:val="20"/>
        </w:rPr>
      </w:pPr>
    </w:p>
    <w:p w14:paraId="48D0DC21" w14:textId="0F1208EB" w:rsidR="00F23BD4" w:rsidRPr="007001EC" w:rsidRDefault="00F23BD4" w:rsidP="00F23BD4">
      <w:pPr>
        <w:spacing w:line="276" w:lineRule="auto"/>
        <w:rPr>
          <w:rFonts w:asciiTheme="minorHAnsi" w:hAnsiTheme="minorHAnsi" w:cstheme="minorHAnsi"/>
          <w:sz w:val="20"/>
          <w:szCs w:val="20"/>
        </w:rPr>
      </w:pPr>
      <w:r w:rsidRPr="007001EC">
        <w:rPr>
          <w:rFonts w:asciiTheme="minorHAnsi" w:hAnsiTheme="minorHAnsi" w:cstheme="minorHAnsi"/>
          <w:sz w:val="20"/>
          <w:szCs w:val="20"/>
        </w:rPr>
        <w:t>The Assessor</w:t>
      </w:r>
      <w:r w:rsidR="00B2056E" w:rsidRPr="007001EC">
        <w:rPr>
          <w:rFonts w:asciiTheme="minorHAnsi" w:hAnsiTheme="minorHAnsi" w:cstheme="minorHAnsi"/>
          <w:sz w:val="20"/>
          <w:szCs w:val="20"/>
        </w:rPr>
        <w:t>,</w:t>
      </w:r>
      <w:r w:rsidRPr="007001EC">
        <w:rPr>
          <w:rFonts w:asciiTheme="minorHAnsi" w:hAnsiTheme="minorHAnsi" w:cstheme="minorHAnsi"/>
          <w:sz w:val="20"/>
          <w:szCs w:val="20"/>
        </w:rPr>
        <w:t xml:space="preserve"> represented by Deputy </w:t>
      </w:r>
      <w:r w:rsidR="008B4973" w:rsidRPr="007001EC">
        <w:rPr>
          <w:rFonts w:asciiTheme="minorHAnsi" w:hAnsiTheme="minorHAnsi" w:cstheme="minorHAnsi"/>
          <w:sz w:val="20"/>
          <w:szCs w:val="20"/>
        </w:rPr>
        <w:t>Doug Webb</w:t>
      </w:r>
      <w:r w:rsidR="00B2056E" w:rsidRPr="007001EC">
        <w:rPr>
          <w:rFonts w:asciiTheme="minorHAnsi" w:hAnsiTheme="minorHAnsi" w:cstheme="minorHAnsi"/>
          <w:sz w:val="20"/>
          <w:szCs w:val="20"/>
        </w:rPr>
        <w:t>,</w:t>
      </w:r>
      <w:r w:rsidRPr="007001EC">
        <w:rPr>
          <w:rFonts w:asciiTheme="minorHAnsi" w:hAnsiTheme="minorHAnsi" w:cstheme="minorHAnsi"/>
          <w:sz w:val="20"/>
          <w:szCs w:val="20"/>
        </w:rPr>
        <w:t xml:space="preserve"> provided a response to the appeal,</w:t>
      </w:r>
      <w:r w:rsidR="0014765F">
        <w:rPr>
          <w:rFonts w:asciiTheme="minorHAnsi" w:hAnsiTheme="minorHAnsi" w:cstheme="minorHAnsi"/>
          <w:sz w:val="20"/>
          <w:szCs w:val="20"/>
        </w:rPr>
        <w:t xml:space="preserve"> nothing </w:t>
      </w:r>
      <w:r w:rsidR="0014765F" w:rsidRPr="0014765F">
        <w:rPr>
          <w:rFonts w:asciiTheme="minorHAnsi" w:hAnsiTheme="minorHAnsi" w:cstheme="minorHAnsi"/>
          <w:sz w:val="20"/>
          <w:szCs w:val="20"/>
        </w:rPr>
        <w:t xml:space="preserve">that all petitioner-submitted comparables were analyzed, along with additional sales that were closer in proximity and more similar in location to the subject property. Six comparables were selected by the </w:t>
      </w:r>
      <w:r w:rsidR="0014765F">
        <w:rPr>
          <w:rFonts w:asciiTheme="minorHAnsi" w:hAnsiTheme="minorHAnsi" w:cstheme="minorHAnsi"/>
          <w:sz w:val="20"/>
          <w:szCs w:val="20"/>
        </w:rPr>
        <w:t>A</w:t>
      </w:r>
      <w:r w:rsidR="0014765F" w:rsidRPr="0014765F">
        <w:rPr>
          <w:rFonts w:asciiTheme="minorHAnsi" w:hAnsiTheme="minorHAnsi" w:cstheme="minorHAnsi"/>
          <w:sz w:val="20"/>
          <w:szCs w:val="20"/>
        </w:rPr>
        <w:t>ssessor as the most appropriate. After adjusting for differences, the subject property’s value fell within the middle of the comparable range, supporting the assessed value of $1,125,500</w:t>
      </w:r>
      <w:r w:rsidRPr="007001EC">
        <w:rPr>
          <w:rFonts w:asciiTheme="minorHAnsi" w:hAnsiTheme="minorHAnsi" w:cstheme="minorHAnsi"/>
          <w:sz w:val="20"/>
          <w:szCs w:val="20"/>
        </w:rPr>
        <w:t xml:space="preserve">. </w:t>
      </w:r>
      <w:r w:rsidR="00E02111" w:rsidRPr="007001EC">
        <w:rPr>
          <w:rFonts w:asciiTheme="minorHAnsi" w:hAnsiTheme="minorHAnsi" w:cstheme="minorHAnsi"/>
          <w:sz w:val="20"/>
          <w:szCs w:val="20"/>
        </w:rPr>
        <w:t xml:space="preserve">The Assessor requests the board sustain the current valuation. </w:t>
      </w:r>
    </w:p>
    <w:p w14:paraId="0F99A792" w14:textId="63A9B342" w:rsidR="00F23BD4" w:rsidRPr="007001EC" w:rsidRDefault="00F23BD4" w:rsidP="00F23BD4">
      <w:pPr>
        <w:spacing w:line="276" w:lineRule="auto"/>
        <w:rPr>
          <w:rFonts w:asciiTheme="minorHAnsi" w:hAnsiTheme="minorHAnsi" w:cstheme="minorHAnsi"/>
          <w:sz w:val="20"/>
          <w:szCs w:val="20"/>
        </w:rPr>
      </w:pPr>
    </w:p>
    <w:p w14:paraId="14BE4DC1" w14:textId="4381C224" w:rsidR="00F23BD4" w:rsidRPr="007001EC" w:rsidRDefault="00F23BD4" w:rsidP="00F23BD4">
      <w:pPr>
        <w:spacing w:line="276" w:lineRule="auto"/>
        <w:rPr>
          <w:rFonts w:asciiTheme="minorHAnsi" w:hAnsiTheme="minorHAnsi" w:cstheme="minorHAnsi"/>
          <w:sz w:val="20"/>
          <w:szCs w:val="20"/>
        </w:rPr>
      </w:pPr>
      <w:r w:rsidRPr="007001EC">
        <w:rPr>
          <w:rFonts w:asciiTheme="minorHAnsi" w:hAnsiTheme="minorHAnsi" w:cstheme="minorHAnsi"/>
          <w:sz w:val="20"/>
          <w:szCs w:val="20"/>
        </w:rPr>
        <w:t xml:space="preserve">BOE members present were </w:t>
      </w:r>
      <w:r w:rsidR="004F49AA" w:rsidRPr="007001EC">
        <w:rPr>
          <w:rFonts w:asciiTheme="minorHAnsi" w:hAnsiTheme="minorHAnsi" w:cstheme="minorHAnsi"/>
          <w:sz w:val="20"/>
          <w:szCs w:val="20"/>
        </w:rPr>
        <w:t>Rich Holtrop</w:t>
      </w:r>
      <w:r w:rsidRPr="007001EC">
        <w:rPr>
          <w:rFonts w:asciiTheme="minorHAnsi" w:hAnsiTheme="minorHAnsi" w:cstheme="minorHAnsi"/>
          <w:sz w:val="20"/>
          <w:szCs w:val="20"/>
        </w:rPr>
        <w:t>, Angie Bossarte</w:t>
      </w:r>
      <w:r w:rsidR="00774531" w:rsidRPr="007001EC">
        <w:rPr>
          <w:rFonts w:asciiTheme="minorHAnsi" w:hAnsiTheme="minorHAnsi" w:cstheme="minorHAnsi"/>
          <w:sz w:val="20"/>
          <w:szCs w:val="20"/>
        </w:rPr>
        <w:t>,</w:t>
      </w:r>
      <w:r w:rsidR="006D1184" w:rsidRPr="007001EC">
        <w:rPr>
          <w:rFonts w:asciiTheme="minorHAnsi" w:hAnsiTheme="minorHAnsi" w:cstheme="minorHAnsi"/>
          <w:sz w:val="20"/>
          <w:szCs w:val="20"/>
        </w:rPr>
        <w:t xml:space="preserve"> and</w:t>
      </w:r>
      <w:r w:rsidR="00774531" w:rsidRPr="007001EC">
        <w:rPr>
          <w:rFonts w:asciiTheme="minorHAnsi" w:hAnsiTheme="minorHAnsi" w:cstheme="minorHAnsi"/>
          <w:sz w:val="20"/>
          <w:szCs w:val="20"/>
        </w:rPr>
        <w:t xml:space="preserve"> Betta </w:t>
      </w:r>
      <w:r w:rsidR="0080472C" w:rsidRPr="007001EC">
        <w:rPr>
          <w:rFonts w:asciiTheme="minorHAnsi" w:hAnsiTheme="minorHAnsi" w:cstheme="minorHAnsi"/>
          <w:sz w:val="20"/>
          <w:szCs w:val="20"/>
        </w:rPr>
        <w:t>Spinelli</w:t>
      </w:r>
      <w:r w:rsidRPr="007001EC">
        <w:rPr>
          <w:rFonts w:asciiTheme="minorHAnsi" w:hAnsiTheme="minorHAnsi" w:cstheme="minorHAnsi"/>
          <w:sz w:val="20"/>
          <w:szCs w:val="20"/>
        </w:rPr>
        <w:t>.</w:t>
      </w:r>
    </w:p>
    <w:p w14:paraId="63B9A40D" w14:textId="77777777" w:rsidR="00F23BD4" w:rsidRPr="007001EC" w:rsidRDefault="00F23BD4" w:rsidP="00F23BD4">
      <w:pPr>
        <w:spacing w:line="276" w:lineRule="auto"/>
        <w:rPr>
          <w:rFonts w:asciiTheme="minorHAnsi" w:hAnsiTheme="minorHAnsi" w:cstheme="minorHAnsi"/>
          <w:sz w:val="20"/>
          <w:szCs w:val="20"/>
        </w:rPr>
      </w:pPr>
    </w:p>
    <w:p w14:paraId="63D776BD" w14:textId="1D919AA3" w:rsidR="00F23BD4" w:rsidRPr="007001EC" w:rsidRDefault="00F23BD4" w:rsidP="00F23BD4">
      <w:pPr>
        <w:rPr>
          <w:rFonts w:asciiTheme="minorHAnsi" w:hAnsiTheme="minorHAnsi" w:cstheme="minorHAnsi"/>
          <w:sz w:val="20"/>
          <w:szCs w:val="20"/>
        </w:rPr>
      </w:pPr>
      <w:r w:rsidRPr="007001EC">
        <w:rPr>
          <w:rFonts w:asciiTheme="minorHAnsi" w:hAnsiTheme="minorHAnsi" w:cstheme="minorHAnsi"/>
          <w:sz w:val="20"/>
          <w:szCs w:val="20"/>
        </w:rPr>
        <w:t xml:space="preserve">The burden of proof is on the </w:t>
      </w:r>
      <w:r w:rsidR="00EC6728" w:rsidRPr="007001EC">
        <w:rPr>
          <w:rFonts w:asciiTheme="minorHAnsi" w:hAnsiTheme="minorHAnsi" w:cstheme="minorHAnsi"/>
          <w:sz w:val="20"/>
          <w:szCs w:val="20"/>
        </w:rPr>
        <w:t>P</w:t>
      </w:r>
      <w:r w:rsidRPr="007001EC">
        <w:rPr>
          <w:rFonts w:asciiTheme="minorHAnsi" w:hAnsiTheme="minorHAnsi" w:cstheme="minorHAnsi"/>
          <w:sz w:val="20"/>
          <w:szCs w:val="20"/>
        </w:rPr>
        <w:t xml:space="preserve">etitioner to provide clear, cogent, and convincing evidence to support the appeal.  In this case, the </w:t>
      </w:r>
      <w:r w:rsidR="00EC6728" w:rsidRPr="007001EC">
        <w:rPr>
          <w:rFonts w:asciiTheme="minorHAnsi" w:hAnsiTheme="minorHAnsi" w:cstheme="minorHAnsi"/>
          <w:sz w:val="20"/>
          <w:szCs w:val="20"/>
        </w:rPr>
        <w:t>P</w:t>
      </w:r>
      <w:r w:rsidRPr="007001EC">
        <w:rPr>
          <w:rFonts w:asciiTheme="minorHAnsi" w:hAnsiTheme="minorHAnsi" w:cstheme="minorHAnsi"/>
          <w:sz w:val="20"/>
          <w:szCs w:val="20"/>
        </w:rPr>
        <w:t xml:space="preserve">etitioner did not submit </w:t>
      </w:r>
      <w:r w:rsidR="00054635" w:rsidRPr="007001EC">
        <w:rPr>
          <w:rFonts w:asciiTheme="minorHAnsi" w:hAnsiTheme="minorHAnsi" w:cstheme="minorHAnsi"/>
          <w:sz w:val="20"/>
          <w:szCs w:val="20"/>
        </w:rPr>
        <w:t xml:space="preserve">sufficient </w:t>
      </w:r>
      <w:r w:rsidRPr="007001EC">
        <w:rPr>
          <w:rFonts w:asciiTheme="minorHAnsi" w:hAnsiTheme="minorHAnsi" w:cstheme="minorHAnsi"/>
          <w:sz w:val="20"/>
          <w:szCs w:val="20"/>
        </w:rPr>
        <w:t xml:space="preserve">evidence to support a reduction. Therefore, the Board finds that the </w:t>
      </w:r>
      <w:r w:rsidR="00EC6728" w:rsidRPr="007001EC">
        <w:rPr>
          <w:rFonts w:asciiTheme="minorHAnsi" w:hAnsiTheme="minorHAnsi" w:cstheme="minorHAnsi"/>
          <w:sz w:val="20"/>
          <w:szCs w:val="20"/>
        </w:rPr>
        <w:t>P</w:t>
      </w:r>
      <w:r w:rsidRPr="007001EC">
        <w:rPr>
          <w:rFonts w:asciiTheme="minorHAnsi" w:hAnsiTheme="minorHAnsi" w:cstheme="minorHAnsi"/>
          <w:sz w:val="20"/>
          <w:szCs w:val="20"/>
        </w:rPr>
        <w:t xml:space="preserve">etitioner has failed to overcome </w:t>
      </w:r>
      <w:r w:rsidR="00510EC2" w:rsidRPr="007001EC">
        <w:rPr>
          <w:rFonts w:asciiTheme="minorHAnsi" w:hAnsiTheme="minorHAnsi" w:cstheme="minorHAnsi"/>
          <w:sz w:val="20"/>
          <w:szCs w:val="20"/>
        </w:rPr>
        <w:t>the</w:t>
      </w:r>
      <w:r w:rsidRPr="007001EC">
        <w:rPr>
          <w:rFonts w:asciiTheme="minorHAnsi" w:hAnsiTheme="minorHAnsi" w:cstheme="minorHAnsi"/>
          <w:sz w:val="20"/>
          <w:szCs w:val="20"/>
        </w:rPr>
        <w:t xml:space="preserve"> evidentiary standard necessary to overrule the </w:t>
      </w:r>
      <w:r w:rsidR="007001EC">
        <w:rPr>
          <w:rFonts w:asciiTheme="minorHAnsi" w:hAnsiTheme="minorHAnsi" w:cstheme="minorHAnsi"/>
          <w:sz w:val="20"/>
          <w:szCs w:val="20"/>
        </w:rPr>
        <w:t>A</w:t>
      </w:r>
      <w:r w:rsidR="00D2305C" w:rsidRPr="007001EC">
        <w:rPr>
          <w:rFonts w:asciiTheme="minorHAnsi" w:hAnsiTheme="minorHAnsi" w:cstheme="minorHAnsi"/>
          <w:sz w:val="20"/>
          <w:szCs w:val="20"/>
        </w:rPr>
        <w:t>ssessor</w:t>
      </w:r>
      <w:r w:rsidRPr="007001EC">
        <w:rPr>
          <w:rFonts w:asciiTheme="minorHAnsi" w:hAnsiTheme="minorHAnsi" w:cstheme="minorHAnsi"/>
          <w:sz w:val="20"/>
          <w:szCs w:val="20"/>
        </w:rPr>
        <w:t xml:space="preserve">. </w:t>
      </w:r>
    </w:p>
    <w:p w14:paraId="5BF31FB4" w14:textId="77777777" w:rsidR="00F23BD4" w:rsidRPr="007001EC" w:rsidRDefault="00F23BD4" w:rsidP="00F23BD4">
      <w:pPr>
        <w:rPr>
          <w:rFonts w:asciiTheme="minorHAnsi" w:hAnsiTheme="minorHAnsi" w:cstheme="minorHAnsi"/>
          <w:sz w:val="20"/>
          <w:szCs w:val="20"/>
        </w:rPr>
      </w:pPr>
    </w:p>
    <w:p w14:paraId="19141D93" w14:textId="63D04A3C" w:rsidR="00F23BD4" w:rsidRPr="007001EC" w:rsidRDefault="00F23BD4" w:rsidP="00F23BD4">
      <w:pPr>
        <w:spacing w:line="276" w:lineRule="auto"/>
        <w:rPr>
          <w:rFonts w:asciiTheme="minorHAnsi" w:hAnsiTheme="minorHAnsi" w:cstheme="minorHAnsi"/>
          <w:sz w:val="20"/>
          <w:szCs w:val="20"/>
        </w:rPr>
      </w:pPr>
      <w:r w:rsidRPr="007001EC">
        <w:rPr>
          <w:rFonts w:asciiTheme="minorHAnsi" w:hAnsiTheme="minorHAnsi" w:cstheme="minorHAnsi"/>
          <w:sz w:val="20"/>
          <w:szCs w:val="20"/>
        </w:rPr>
        <w:t xml:space="preserve">Upon motion duly made and seconded, the Board unanimously upholds the Assessor. </w:t>
      </w:r>
    </w:p>
    <w:p w14:paraId="1BD13279" w14:textId="334B7C37" w:rsidR="006938EF" w:rsidRPr="007001EC" w:rsidRDefault="006938EF" w:rsidP="00823A98">
      <w:pPr>
        <w:rPr>
          <w:rFonts w:asciiTheme="minorHAnsi" w:hAnsiTheme="minorHAnsi" w:cstheme="minorHAnsi"/>
          <w:sz w:val="20"/>
          <w:szCs w:val="20"/>
        </w:rPr>
      </w:pPr>
    </w:p>
    <w:p w14:paraId="438A1A68" w14:textId="7972FB8C" w:rsidR="00482202" w:rsidRPr="007001EC" w:rsidRDefault="00482202" w:rsidP="00823A98">
      <w:pPr>
        <w:rPr>
          <w:rFonts w:asciiTheme="minorHAnsi" w:hAnsiTheme="minorHAnsi" w:cstheme="minorHAnsi"/>
          <w:sz w:val="20"/>
          <w:szCs w:val="20"/>
        </w:rPr>
      </w:pPr>
    </w:p>
    <w:p w14:paraId="2423E871" w14:textId="3C8BB7C8" w:rsidR="00CB56C6" w:rsidRPr="007001EC" w:rsidRDefault="00CB56C6" w:rsidP="00823A98">
      <w:pPr>
        <w:rPr>
          <w:rFonts w:asciiTheme="minorHAnsi" w:hAnsiTheme="minorHAnsi" w:cstheme="minorHAnsi"/>
          <w:sz w:val="20"/>
          <w:szCs w:val="20"/>
        </w:rPr>
      </w:pPr>
    </w:p>
    <w:p w14:paraId="1098F6AB" w14:textId="073DC320" w:rsidR="00823A98" w:rsidRPr="007001EC" w:rsidRDefault="009E7C8B" w:rsidP="00823A98">
      <w:pPr>
        <w:rPr>
          <w:rFonts w:asciiTheme="minorHAnsi" w:hAnsiTheme="minorHAnsi" w:cstheme="minorHAnsi"/>
          <w:sz w:val="20"/>
          <w:szCs w:val="20"/>
        </w:rPr>
      </w:pP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t>Skagit County Board of Equalization</w:t>
      </w:r>
      <w:r w:rsidR="00823A98" w:rsidRPr="007001EC">
        <w:rPr>
          <w:rFonts w:asciiTheme="minorHAnsi" w:hAnsiTheme="minorHAnsi" w:cstheme="minorHAnsi"/>
          <w:sz w:val="20"/>
          <w:szCs w:val="20"/>
        </w:rPr>
        <w:t xml:space="preserve"> </w:t>
      </w:r>
    </w:p>
    <w:p w14:paraId="573BB9C3" w14:textId="6FB231C6" w:rsidR="00823A98" w:rsidRPr="007001EC" w:rsidRDefault="003E6126" w:rsidP="00823A98">
      <w:pPr>
        <w:rPr>
          <w:rFonts w:asciiTheme="minorHAnsi" w:hAnsiTheme="minorHAnsi" w:cstheme="minorHAnsi"/>
          <w:sz w:val="20"/>
          <w:szCs w:val="20"/>
        </w:rPr>
      </w:pPr>
      <w:r w:rsidRPr="007001EC">
        <w:rPr>
          <w:rFonts w:asciiTheme="minorHAnsi" w:hAnsiTheme="minorHAnsi" w:cstheme="minorHAnsi"/>
          <w:noProof/>
        </w:rPr>
        <w:drawing>
          <wp:anchor distT="0" distB="0" distL="114300" distR="114300" simplePos="0" relativeHeight="251658240" behindDoc="1" locked="0" layoutInCell="1" allowOverlap="1" wp14:anchorId="707DB52B" wp14:editId="3451D409">
            <wp:simplePos x="0" y="0"/>
            <wp:positionH relativeFrom="column">
              <wp:posOffset>2714625</wp:posOffset>
            </wp:positionH>
            <wp:positionV relativeFrom="paragraph">
              <wp:posOffset>31750</wp:posOffset>
            </wp:positionV>
            <wp:extent cx="1356099" cy="504825"/>
            <wp:effectExtent l="0" t="0" r="0" b="0"/>
            <wp:wrapNone/>
            <wp:docPr id="981744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74489" name="Picture 98174489"/>
                    <pic:cNvPicPr/>
                  </pic:nvPicPr>
                  <pic:blipFill>
                    <a:blip r:embed="rId8">
                      <a:extLst>
                        <a:ext uri="{28A0092B-C50C-407E-A947-70E740481C1C}">
                          <a14:useLocalDpi xmlns:a14="http://schemas.microsoft.com/office/drawing/2010/main" val="0"/>
                        </a:ext>
                      </a:extLst>
                    </a:blip>
                    <a:stretch>
                      <a:fillRect/>
                    </a:stretch>
                  </pic:blipFill>
                  <pic:spPr>
                    <a:xfrm>
                      <a:off x="0" y="0"/>
                      <a:ext cx="1358357" cy="505665"/>
                    </a:xfrm>
                    <a:prstGeom prst="rect">
                      <a:avLst/>
                    </a:prstGeom>
                  </pic:spPr>
                </pic:pic>
              </a:graphicData>
            </a:graphic>
            <wp14:sizeRelH relativeFrom="margin">
              <wp14:pctWidth>0</wp14:pctWidth>
            </wp14:sizeRelH>
            <wp14:sizeRelV relativeFrom="margin">
              <wp14:pctHeight>0</wp14:pctHeight>
            </wp14:sizeRelV>
          </wp:anchor>
        </w:drawing>
      </w:r>
    </w:p>
    <w:p w14:paraId="29525E29" w14:textId="50C6A4EE" w:rsidR="00626F42" w:rsidRPr="007001EC" w:rsidRDefault="00626F42" w:rsidP="00823A98">
      <w:pPr>
        <w:rPr>
          <w:rFonts w:asciiTheme="minorHAnsi" w:hAnsiTheme="minorHAnsi" w:cstheme="minorHAnsi"/>
          <w:sz w:val="20"/>
          <w:szCs w:val="20"/>
        </w:rPr>
      </w:pPr>
    </w:p>
    <w:p w14:paraId="57F30915" w14:textId="0D4AE6C6" w:rsidR="00823A98" w:rsidRPr="007001EC" w:rsidRDefault="00823A98" w:rsidP="00823A98">
      <w:pPr>
        <w:rPr>
          <w:rFonts w:asciiTheme="minorHAnsi" w:hAnsiTheme="minorHAnsi" w:cstheme="minorHAnsi"/>
          <w:sz w:val="20"/>
          <w:szCs w:val="20"/>
        </w:rPr>
      </w:pPr>
      <w:r w:rsidRPr="007001EC">
        <w:rPr>
          <w:rFonts w:asciiTheme="minorHAnsi" w:hAnsiTheme="minorHAnsi" w:cstheme="minorHAnsi"/>
          <w:sz w:val="20"/>
          <w:szCs w:val="20"/>
        </w:rPr>
        <w:t>Dated</w:t>
      </w:r>
      <w:r w:rsidR="00993C10" w:rsidRPr="007001EC">
        <w:rPr>
          <w:rFonts w:asciiTheme="minorHAnsi" w:hAnsiTheme="minorHAnsi" w:cstheme="minorHAnsi"/>
          <w:sz w:val="20"/>
          <w:szCs w:val="20"/>
        </w:rPr>
        <w:t>:</w:t>
      </w:r>
      <w:r w:rsidR="0080472C" w:rsidRPr="007001EC">
        <w:rPr>
          <w:rFonts w:asciiTheme="minorHAnsi" w:hAnsiTheme="minorHAnsi" w:cstheme="minorHAnsi"/>
          <w:sz w:val="20"/>
          <w:szCs w:val="20"/>
        </w:rPr>
        <w:tab/>
      </w:r>
      <w:r w:rsidR="009C347A" w:rsidRPr="007001EC">
        <w:rPr>
          <w:rFonts w:asciiTheme="minorHAnsi" w:hAnsiTheme="minorHAnsi" w:cstheme="minorHAnsi"/>
          <w:sz w:val="20"/>
          <w:szCs w:val="20"/>
        </w:rPr>
        <w:tab/>
      </w:r>
      <w:r w:rsidR="001F7EC0" w:rsidRPr="007001EC">
        <w:rPr>
          <w:rFonts w:asciiTheme="minorHAnsi" w:hAnsiTheme="minorHAnsi" w:cstheme="minorHAnsi"/>
          <w:sz w:val="20"/>
          <w:szCs w:val="20"/>
        </w:rPr>
        <w:tab/>
      </w:r>
      <w:r w:rsidR="00115758" w:rsidRPr="007001EC">
        <w:rPr>
          <w:rFonts w:asciiTheme="minorHAnsi" w:hAnsiTheme="minorHAnsi" w:cstheme="minorHAnsi"/>
          <w:sz w:val="20"/>
          <w:szCs w:val="20"/>
        </w:rPr>
        <w:tab/>
      </w:r>
      <w:r w:rsidR="00115758" w:rsidRPr="007001EC">
        <w:rPr>
          <w:rFonts w:asciiTheme="minorHAnsi" w:hAnsiTheme="minorHAnsi" w:cstheme="minorHAnsi"/>
          <w:sz w:val="20"/>
          <w:szCs w:val="20"/>
        </w:rPr>
        <w:tab/>
      </w:r>
      <w:r w:rsidR="007E746C" w:rsidRPr="007001EC">
        <w:rPr>
          <w:rFonts w:asciiTheme="minorHAnsi" w:hAnsiTheme="minorHAnsi" w:cstheme="minorHAnsi"/>
          <w:sz w:val="20"/>
          <w:szCs w:val="20"/>
        </w:rPr>
        <w:tab/>
      </w:r>
      <w:r w:rsidRPr="007001EC">
        <w:rPr>
          <w:rFonts w:asciiTheme="minorHAnsi" w:hAnsiTheme="minorHAnsi" w:cstheme="minorHAnsi"/>
          <w:sz w:val="20"/>
          <w:szCs w:val="20"/>
        </w:rPr>
        <w:t>________________________________</w:t>
      </w:r>
    </w:p>
    <w:p w14:paraId="21B061B1" w14:textId="41B0C0B5" w:rsidR="00823A98" w:rsidRPr="007001EC" w:rsidRDefault="004F49AA" w:rsidP="00823A98">
      <w:pPr>
        <w:ind w:left="3600" w:firstLine="720"/>
        <w:rPr>
          <w:rFonts w:asciiTheme="minorHAnsi" w:hAnsiTheme="minorHAnsi" w:cstheme="minorHAnsi"/>
          <w:sz w:val="20"/>
          <w:szCs w:val="20"/>
        </w:rPr>
      </w:pPr>
      <w:r w:rsidRPr="007001EC">
        <w:rPr>
          <w:rFonts w:asciiTheme="minorHAnsi" w:hAnsiTheme="minorHAnsi" w:cstheme="minorHAnsi"/>
          <w:sz w:val="20"/>
          <w:szCs w:val="20"/>
        </w:rPr>
        <w:t>Rich Holtrop</w:t>
      </w:r>
      <w:r w:rsidR="008221F5" w:rsidRPr="007001EC">
        <w:rPr>
          <w:rFonts w:asciiTheme="minorHAnsi" w:hAnsiTheme="minorHAnsi" w:cstheme="minorHAnsi"/>
          <w:sz w:val="20"/>
          <w:szCs w:val="20"/>
        </w:rPr>
        <w:t>,</w:t>
      </w:r>
      <w:r w:rsidR="00713F56" w:rsidRPr="007001EC">
        <w:rPr>
          <w:rFonts w:asciiTheme="minorHAnsi" w:hAnsiTheme="minorHAnsi" w:cstheme="minorHAnsi"/>
          <w:sz w:val="20"/>
          <w:szCs w:val="20"/>
        </w:rPr>
        <w:t xml:space="preserve"> </w:t>
      </w:r>
      <w:r w:rsidR="00823A98" w:rsidRPr="007001EC">
        <w:rPr>
          <w:rFonts w:asciiTheme="minorHAnsi" w:hAnsiTheme="minorHAnsi" w:cstheme="minorHAnsi"/>
          <w:sz w:val="20"/>
          <w:szCs w:val="20"/>
        </w:rPr>
        <w:t>Chair</w:t>
      </w:r>
    </w:p>
    <w:p w14:paraId="06A08ED5" w14:textId="752E851B" w:rsidR="00823A98" w:rsidRPr="007001EC" w:rsidRDefault="00823A98" w:rsidP="00823A98">
      <w:pPr>
        <w:rPr>
          <w:rFonts w:asciiTheme="minorHAnsi" w:hAnsiTheme="minorHAnsi" w:cstheme="minorHAnsi"/>
          <w:sz w:val="20"/>
          <w:szCs w:val="20"/>
        </w:rPr>
      </w:pPr>
    </w:p>
    <w:p w14:paraId="58943873" w14:textId="6EF1A61B" w:rsidR="00823A98" w:rsidRPr="007001EC" w:rsidRDefault="00823A98" w:rsidP="00823A98">
      <w:pPr>
        <w:rPr>
          <w:rFonts w:asciiTheme="minorHAnsi" w:hAnsiTheme="minorHAnsi" w:cstheme="minorHAnsi"/>
          <w:sz w:val="20"/>
          <w:szCs w:val="20"/>
        </w:rPr>
      </w:pPr>
    </w:p>
    <w:p w14:paraId="49468106" w14:textId="33C7DFE5" w:rsidR="00823A98" w:rsidRPr="007001EC" w:rsidRDefault="00823A98" w:rsidP="00823A98">
      <w:pPr>
        <w:rPr>
          <w:rFonts w:asciiTheme="minorHAnsi" w:hAnsiTheme="minorHAnsi" w:cstheme="minorHAnsi"/>
          <w:sz w:val="20"/>
          <w:szCs w:val="20"/>
        </w:rPr>
      </w:pPr>
    </w:p>
    <w:p w14:paraId="30D09693" w14:textId="02E7AF1F" w:rsidR="00823A98" w:rsidRPr="007001EC" w:rsidRDefault="00823A98" w:rsidP="00823A98">
      <w:pPr>
        <w:rPr>
          <w:rFonts w:asciiTheme="minorHAnsi" w:hAnsiTheme="minorHAnsi" w:cstheme="minorHAnsi"/>
          <w:sz w:val="20"/>
          <w:szCs w:val="20"/>
        </w:rPr>
      </w:pPr>
      <w:r w:rsidRPr="007001EC">
        <w:rPr>
          <w:rFonts w:asciiTheme="minorHAnsi" w:hAnsiTheme="minorHAnsi" w:cstheme="minorHAnsi"/>
          <w:sz w:val="20"/>
          <w:szCs w:val="20"/>
        </w:rPr>
        <w:t>Mailed</w:t>
      </w:r>
      <w:r w:rsidR="00EE1D7A" w:rsidRPr="007001EC">
        <w:rPr>
          <w:rFonts w:asciiTheme="minorHAnsi" w:hAnsiTheme="minorHAnsi" w:cstheme="minorHAnsi"/>
          <w:sz w:val="20"/>
          <w:szCs w:val="20"/>
        </w:rPr>
        <w:t xml:space="preserve">: </w:t>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t>_____</w:t>
      </w:r>
      <w:r w:rsidRPr="007001EC">
        <w:rPr>
          <w:rFonts w:asciiTheme="minorHAnsi" w:hAnsiTheme="minorHAnsi" w:cstheme="minorHAnsi"/>
          <w:sz w:val="20"/>
          <w:szCs w:val="20"/>
        </w:rPr>
        <w:t>______________________________</w:t>
      </w:r>
    </w:p>
    <w:p w14:paraId="4D2D659C" w14:textId="38C0C208" w:rsidR="00823A98" w:rsidRPr="007001EC" w:rsidRDefault="00823A98" w:rsidP="00823A98">
      <w:pPr>
        <w:rPr>
          <w:rFonts w:asciiTheme="minorHAnsi" w:hAnsiTheme="minorHAnsi" w:cstheme="minorHAnsi"/>
          <w:sz w:val="20"/>
          <w:szCs w:val="20"/>
        </w:rPr>
      </w:pP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t xml:space="preserve">        </w:t>
      </w:r>
      <w:r w:rsidRPr="007001EC">
        <w:rPr>
          <w:rFonts w:asciiTheme="minorHAnsi" w:hAnsiTheme="minorHAnsi" w:cstheme="minorHAnsi"/>
          <w:sz w:val="20"/>
          <w:szCs w:val="20"/>
        </w:rPr>
        <w:tab/>
      </w:r>
      <w:r w:rsidR="0026503A" w:rsidRPr="007001EC">
        <w:rPr>
          <w:rFonts w:asciiTheme="minorHAnsi" w:hAnsiTheme="minorHAnsi" w:cstheme="minorHAnsi"/>
          <w:sz w:val="20"/>
          <w:szCs w:val="20"/>
        </w:rPr>
        <w:t>Christian Stecher</w:t>
      </w:r>
      <w:r w:rsidR="00EE1D7A" w:rsidRPr="007001EC">
        <w:rPr>
          <w:rFonts w:asciiTheme="minorHAnsi" w:hAnsiTheme="minorHAnsi" w:cstheme="minorHAnsi"/>
          <w:sz w:val="20"/>
          <w:szCs w:val="20"/>
        </w:rPr>
        <w:t>,</w:t>
      </w:r>
      <w:r w:rsidR="00AD5099" w:rsidRPr="007001EC">
        <w:rPr>
          <w:rFonts w:asciiTheme="minorHAnsi" w:hAnsiTheme="minorHAnsi" w:cstheme="minorHAnsi"/>
          <w:sz w:val="20"/>
          <w:szCs w:val="20"/>
        </w:rPr>
        <w:t xml:space="preserve"> Clerk of the Board</w:t>
      </w:r>
    </w:p>
    <w:p w14:paraId="619FF433" w14:textId="77777777" w:rsidR="00823A98" w:rsidRPr="007001EC" w:rsidRDefault="00823A98" w:rsidP="00823A98">
      <w:pPr>
        <w:rPr>
          <w:rFonts w:asciiTheme="minorHAnsi" w:hAnsiTheme="minorHAnsi" w:cstheme="minorHAnsi"/>
          <w:sz w:val="20"/>
          <w:szCs w:val="20"/>
        </w:rPr>
      </w:pPr>
    </w:p>
    <w:p w14:paraId="50684342" w14:textId="77777777" w:rsidR="00823A98" w:rsidRPr="007001EC" w:rsidRDefault="00823A98" w:rsidP="00823A98">
      <w:pPr>
        <w:rPr>
          <w:rFonts w:asciiTheme="minorHAnsi" w:hAnsiTheme="minorHAnsi" w:cstheme="minorHAnsi"/>
          <w:bCs/>
          <w:sz w:val="18"/>
          <w:szCs w:val="18"/>
        </w:rPr>
      </w:pPr>
    </w:p>
    <w:p w14:paraId="4AE9290C" w14:textId="77777777" w:rsidR="00823A98" w:rsidRPr="007001EC" w:rsidRDefault="00823A98" w:rsidP="00823A98">
      <w:pPr>
        <w:rPr>
          <w:rFonts w:asciiTheme="minorHAnsi" w:hAnsiTheme="minorHAnsi" w:cstheme="minorHAnsi"/>
          <w:bCs/>
          <w:sz w:val="18"/>
          <w:szCs w:val="18"/>
        </w:rPr>
      </w:pPr>
    </w:p>
    <w:p w14:paraId="6DD884AD" w14:textId="45A698BC" w:rsidR="00C75EDE" w:rsidRPr="007001EC" w:rsidRDefault="00823A98">
      <w:pPr>
        <w:rPr>
          <w:rFonts w:asciiTheme="minorHAnsi" w:hAnsiTheme="minorHAnsi" w:cstheme="minorHAnsi"/>
          <w:bCs/>
          <w:sz w:val="18"/>
          <w:szCs w:val="18"/>
        </w:rPr>
      </w:pPr>
      <w:r w:rsidRPr="007001EC">
        <w:rPr>
          <w:rFonts w:asciiTheme="minorHAnsi" w:hAnsiTheme="minorHAnsi" w:cstheme="minorHAnsi"/>
          <w:bCs/>
          <w:sz w:val="18"/>
          <w:szCs w:val="18"/>
        </w:rPr>
        <w:t>NOTICE</w:t>
      </w:r>
      <w:r w:rsidR="00EE1D7A" w:rsidRPr="007001EC">
        <w:rPr>
          <w:rFonts w:asciiTheme="minorHAnsi" w:hAnsiTheme="minorHAnsi" w:cstheme="minorHAnsi"/>
          <w:bCs/>
          <w:sz w:val="18"/>
          <w:szCs w:val="18"/>
        </w:rPr>
        <w:t>: This</w:t>
      </w:r>
      <w:r w:rsidRPr="007001EC">
        <w:rPr>
          <w:rFonts w:asciiTheme="minorHAnsi" w:hAnsiTheme="minorHAnsi" w:cstheme="minorHAnsi"/>
          <w:bCs/>
          <w:sz w:val="18"/>
          <w:szCs w:val="18"/>
        </w:rPr>
        <w:t xml:space="preserve"> order can be appealed to the State Board of Tax Appeals by filing a notice of appeal with them at P.O. Box 40915, Olympia, Washington 98504-0915, within thirty days of the date of mailing this order.  The notice of appeal form is available from the Skagit County Assessor, the Skagit County Board of Equalization Office, or the State Board of Tax Appeals and online at</w:t>
      </w:r>
      <w:r w:rsidR="00EE1D7A" w:rsidRPr="007001EC">
        <w:rPr>
          <w:rFonts w:asciiTheme="minorHAnsi" w:hAnsiTheme="minorHAnsi" w:cstheme="minorHAnsi"/>
          <w:bCs/>
          <w:sz w:val="18"/>
          <w:szCs w:val="18"/>
        </w:rPr>
        <w:t>: bta.state.wa.us</w:t>
      </w:r>
    </w:p>
    <w:p w14:paraId="27B16191" w14:textId="77777777" w:rsidR="00EE1D7A" w:rsidRPr="007001EC" w:rsidRDefault="00EE1D7A">
      <w:pPr>
        <w:rPr>
          <w:rFonts w:asciiTheme="minorHAnsi" w:hAnsiTheme="minorHAnsi" w:cstheme="minorHAnsi"/>
          <w:bCs/>
          <w:sz w:val="18"/>
          <w:szCs w:val="18"/>
        </w:rPr>
      </w:pPr>
    </w:p>
    <w:sectPr w:rsidR="00EE1D7A" w:rsidRPr="007001EC" w:rsidSect="00A25E3C">
      <w:pgSz w:w="12240" w:h="15840"/>
      <w:pgMar w:top="720" w:right="720" w:bottom="432"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A98"/>
    <w:rsid w:val="00005145"/>
    <w:rsid w:val="000464BF"/>
    <w:rsid w:val="00050859"/>
    <w:rsid w:val="0005224D"/>
    <w:rsid w:val="00054635"/>
    <w:rsid w:val="00060431"/>
    <w:rsid w:val="00070583"/>
    <w:rsid w:val="00071DE7"/>
    <w:rsid w:val="00076A5A"/>
    <w:rsid w:val="0007789A"/>
    <w:rsid w:val="000B4AE2"/>
    <w:rsid w:val="00115758"/>
    <w:rsid w:val="001276A0"/>
    <w:rsid w:val="00145533"/>
    <w:rsid w:val="0014765F"/>
    <w:rsid w:val="00175A43"/>
    <w:rsid w:val="001935F5"/>
    <w:rsid w:val="001A405F"/>
    <w:rsid w:val="001D3865"/>
    <w:rsid w:val="001E4D97"/>
    <w:rsid w:val="001F7EC0"/>
    <w:rsid w:val="00230D77"/>
    <w:rsid w:val="00230E12"/>
    <w:rsid w:val="00231B39"/>
    <w:rsid w:val="0024007A"/>
    <w:rsid w:val="00242BDF"/>
    <w:rsid w:val="002442EA"/>
    <w:rsid w:val="00263C97"/>
    <w:rsid w:val="0026503A"/>
    <w:rsid w:val="00281F73"/>
    <w:rsid w:val="002824DB"/>
    <w:rsid w:val="00295D9A"/>
    <w:rsid w:val="002B6661"/>
    <w:rsid w:val="002D54D3"/>
    <w:rsid w:val="002E2515"/>
    <w:rsid w:val="002F044B"/>
    <w:rsid w:val="00303313"/>
    <w:rsid w:val="003140EC"/>
    <w:rsid w:val="00365080"/>
    <w:rsid w:val="00391C6F"/>
    <w:rsid w:val="0039756B"/>
    <w:rsid w:val="003B479D"/>
    <w:rsid w:val="003C2D71"/>
    <w:rsid w:val="003C3699"/>
    <w:rsid w:val="003C6146"/>
    <w:rsid w:val="003E6126"/>
    <w:rsid w:val="00401096"/>
    <w:rsid w:val="004032C8"/>
    <w:rsid w:val="004237F2"/>
    <w:rsid w:val="0042442A"/>
    <w:rsid w:val="00444F6B"/>
    <w:rsid w:val="004527EA"/>
    <w:rsid w:val="00453A00"/>
    <w:rsid w:val="00456261"/>
    <w:rsid w:val="00456D03"/>
    <w:rsid w:val="00463A33"/>
    <w:rsid w:val="00475360"/>
    <w:rsid w:val="00482202"/>
    <w:rsid w:val="004B39A6"/>
    <w:rsid w:val="004E707D"/>
    <w:rsid w:val="004F49AA"/>
    <w:rsid w:val="00507006"/>
    <w:rsid w:val="005107EF"/>
    <w:rsid w:val="00510EC2"/>
    <w:rsid w:val="00525CB2"/>
    <w:rsid w:val="00542474"/>
    <w:rsid w:val="005526B2"/>
    <w:rsid w:val="00554697"/>
    <w:rsid w:val="00576ACB"/>
    <w:rsid w:val="00597D7B"/>
    <w:rsid w:val="005C422D"/>
    <w:rsid w:val="005C7CF6"/>
    <w:rsid w:val="005E03EB"/>
    <w:rsid w:val="0060434C"/>
    <w:rsid w:val="00611502"/>
    <w:rsid w:val="00612397"/>
    <w:rsid w:val="0061412F"/>
    <w:rsid w:val="00624DF9"/>
    <w:rsid w:val="00626F42"/>
    <w:rsid w:val="0064769B"/>
    <w:rsid w:val="00651DE4"/>
    <w:rsid w:val="006653BC"/>
    <w:rsid w:val="00690506"/>
    <w:rsid w:val="006938EF"/>
    <w:rsid w:val="00693D62"/>
    <w:rsid w:val="00695D51"/>
    <w:rsid w:val="006960ED"/>
    <w:rsid w:val="006A7D65"/>
    <w:rsid w:val="006B2C5D"/>
    <w:rsid w:val="006B6781"/>
    <w:rsid w:val="006B73BD"/>
    <w:rsid w:val="006D1184"/>
    <w:rsid w:val="006E0720"/>
    <w:rsid w:val="006F55AD"/>
    <w:rsid w:val="007001EC"/>
    <w:rsid w:val="00707077"/>
    <w:rsid w:val="00711CA5"/>
    <w:rsid w:val="00713F56"/>
    <w:rsid w:val="0071675B"/>
    <w:rsid w:val="0072364F"/>
    <w:rsid w:val="00736BDB"/>
    <w:rsid w:val="00741231"/>
    <w:rsid w:val="00743C67"/>
    <w:rsid w:val="00762117"/>
    <w:rsid w:val="00774531"/>
    <w:rsid w:val="00783419"/>
    <w:rsid w:val="00784530"/>
    <w:rsid w:val="00786252"/>
    <w:rsid w:val="0079164E"/>
    <w:rsid w:val="0079588F"/>
    <w:rsid w:val="007D3283"/>
    <w:rsid w:val="007E1234"/>
    <w:rsid w:val="007E671E"/>
    <w:rsid w:val="007E746C"/>
    <w:rsid w:val="007F3AED"/>
    <w:rsid w:val="00803AC9"/>
    <w:rsid w:val="0080472C"/>
    <w:rsid w:val="0080500B"/>
    <w:rsid w:val="00820D65"/>
    <w:rsid w:val="008221F5"/>
    <w:rsid w:val="00823A98"/>
    <w:rsid w:val="00826C80"/>
    <w:rsid w:val="00835C0A"/>
    <w:rsid w:val="008416E8"/>
    <w:rsid w:val="00847E3D"/>
    <w:rsid w:val="0085552A"/>
    <w:rsid w:val="00861DDC"/>
    <w:rsid w:val="008B4973"/>
    <w:rsid w:val="008C5FDF"/>
    <w:rsid w:val="008E4F3D"/>
    <w:rsid w:val="00905996"/>
    <w:rsid w:val="00912A8C"/>
    <w:rsid w:val="00924ADA"/>
    <w:rsid w:val="0093395B"/>
    <w:rsid w:val="00934D70"/>
    <w:rsid w:val="00935C31"/>
    <w:rsid w:val="00952A6B"/>
    <w:rsid w:val="00956869"/>
    <w:rsid w:val="009647A0"/>
    <w:rsid w:val="00993C10"/>
    <w:rsid w:val="009A2512"/>
    <w:rsid w:val="009A7958"/>
    <w:rsid w:val="009C347A"/>
    <w:rsid w:val="009C38A1"/>
    <w:rsid w:val="009D7186"/>
    <w:rsid w:val="009E7C8B"/>
    <w:rsid w:val="009F1CB9"/>
    <w:rsid w:val="009F42B3"/>
    <w:rsid w:val="009F5B60"/>
    <w:rsid w:val="00A25E3C"/>
    <w:rsid w:val="00A32657"/>
    <w:rsid w:val="00A401A7"/>
    <w:rsid w:val="00A5226F"/>
    <w:rsid w:val="00A70113"/>
    <w:rsid w:val="00A91E83"/>
    <w:rsid w:val="00AA334C"/>
    <w:rsid w:val="00AA3EB2"/>
    <w:rsid w:val="00AC11E0"/>
    <w:rsid w:val="00AC6F2D"/>
    <w:rsid w:val="00AD5099"/>
    <w:rsid w:val="00AE1817"/>
    <w:rsid w:val="00AF6BA1"/>
    <w:rsid w:val="00B00A0E"/>
    <w:rsid w:val="00B04FB6"/>
    <w:rsid w:val="00B151C9"/>
    <w:rsid w:val="00B2056E"/>
    <w:rsid w:val="00B22DDA"/>
    <w:rsid w:val="00B34D5E"/>
    <w:rsid w:val="00B66D22"/>
    <w:rsid w:val="00B94337"/>
    <w:rsid w:val="00BA0BB5"/>
    <w:rsid w:val="00BC2598"/>
    <w:rsid w:val="00BD333C"/>
    <w:rsid w:val="00BE4C4A"/>
    <w:rsid w:val="00BF2B96"/>
    <w:rsid w:val="00BF569C"/>
    <w:rsid w:val="00BF67AC"/>
    <w:rsid w:val="00BF70DE"/>
    <w:rsid w:val="00C1453B"/>
    <w:rsid w:val="00C400CD"/>
    <w:rsid w:val="00C514C4"/>
    <w:rsid w:val="00C51D5A"/>
    <w:rsid w:val="00C746EC"/>
    <w:rsid w:val="00C74DA2"/>
    <w:rsid w:val="00C75EDE"/>
    <w:rsid w:val="00C77FEA"/>
    <w:rsid w:val="00CA08F2"/>
    <w:rsid w:val="00CA27BB"/>
    <w:rsid w:val="00CB2772"/>
    <w:rsid w:val="00CB56C6"/>
    <w:rsid w:val="00CF76B8"/>
    <w:rsid w:val="00D17342"/>
    <w:rsid w:val="00D2251F"/>
    <w:rsid w:val="00D2305C"/>
    <w:rsid w:val="00D41AFB"/>
    <w:rsid w:val="00DD34B2"/>
    <w:rsid w:val="00DE40FB"/>
    <w:rsid w:val="00DF552C"/>
    <w:rsid w:val="00DF64E0"/>
    <w:rsid w:val="00E02111"/>
    <w:rsid w:val="00E07231"/>
    <w:rsid w:val="00E2302A"/>
    <w:rsid w:val="00E44ED4"/>
    <w:rsid w:val="00E9600A"/>
    <w:rsid w:val="00EA52E2"/>
    <w:rsid w:val="00EC6728"/>
    <w:rsid w:val="00ED1F63"/>
    <w:rsid w:val="00EE1D7A"/>
    <w:rsid w:val="00F117F2"/>
    <w:rsid w:val="00F23BD4"/>
    <w:rsid w:val="00F33C1A"/>
    <w:rsid w:val="00F43083"/>
    <w:rsid w:val="00F45FE7"/>
    <w:rsid w:val="00F477B1"/>
    <w:rsid w:val="00F57458"/>
    <w:rsid w:val="00F74F54"/>
    <w:rsid w:val="00F75290"/>
    <w:rsid w:val="00FC6FB8"/>
    <w:rsid w:val="00FC76D7"/>
    <w:rsid w:val="00FE2B36"/>
    <w:rsid w:val="00FE3758"/>
    <w:rsid w:val="00FF2F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90DC2"/>
  <w15:docId w15:val="{DB5ECDAF-06F2-485E-A2B6-60C74DCB0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A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701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011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994518">
      <w:bodyDiv w:val="1"/>
      <w:marLeft w:val="0"/>
      <w:marRight w:val="0"/>
      <w:marTop w:val="0"/>
      <w:marBottom w:val="0"/>
      <w:divBdr>
        <w:top w:val="none" w:sz="0" w:space="0" w:color="auto"/>
        <w:left w:val="none" w:sz="0" w:space="0" w:color="auto"/>
        <w:bottom w:val="none" w:sz="0" w:space="0" w:color="auto"/>
        <w:right w:val="none" w:sz="0" w:space="0" w:color="auto"/>
      </w:divBdr>
    </w:div>
    <w:div w:id="123458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fa25a03b-b98a-47f8-b42b-362cb2be5ea6">DNR53RKXWQDQ-12-1199</_dlc_DocId>
    <_dlc_DocIdUrl xmlns="fa25a03b-b98a-47f8-b42b-362cb2be5ea6">
      <Url>http://sharepoint/RecordsManagement/_layouts/15/DocIdRedir.aspx?ID=DNR53RKXWQDQ-12-1199</Url>
      <Description>DNR53RKXWQDQ-12-1199</Description>
    </_dlc_DocIdUrl>
    <Department xmlns="72e7b65d-9e36-4085-9123-402db35a8c5b" xsi:nil="true"/>
    <SharedWithUsers xmlns="72e7b65d-9e36-4085-9123-402db35a8c5b">
      <UserInfo>
        <DisplayName/>
        <AccountId xsi:nil="true"/>
        <AccountType/>
      </UserInfo>
    </SharedWithUsers>
    <lcf76f155ced4ddcb4097134ff3c332f xmlns="72e7b65d-9e36-4085-9123-402db35a8c5b">
      <Terms xmlns="http://schemas.microsoft.com/office/infopath/2007/PartnerControls"/>
    </lcf76f155ced4ddcb4097134ff3c332f>
    <TaxCatchAll xmlns="fa25a03b-b98a-47f8-b42b-362cb2be5ea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7B90659AE6A9743A3EAA78E291C3D70" ma:contentTypeVersion="15" ma:contentTypeDescription="Create a new document." ma:contentTypeScope="" ma:versionID="c65ce7fb28965fdeea113f6b5a887525">
  <xsd:schema xmlns:xsd="http://www.w3.org/2001/XMLSchema" xmlns:xs="http://www.w3.org/2001/XMLSchema" xmlns:p="http://schemas.microsoft.com/office/2006/metadata/properties" xmlns:ns2="fa25a03b-b98a-47f8-b42b-362cb2be5ea6" xmlns:ns3="72e7b65d-9e36-4085-9123-402db35a8c5b" targetNamespace="http://schemas.microsoft.com/office/2006/metadata/properties" ma:root="true" ma:fieldsID="5f60ed6aa2f71dea474dc489aef9a8a8" ns2:_="" ns3:_="">
    <xsd:import namespace="fa25a03b-b98a-47f8-b42b-362cb2be5ea6"/>
    <xsd:import namespace="72e7b65d-9e36-4085-9123-402db35a8c5b"/>
    <xsd:element name="properties">
      <xsd:complexType>
        <xsd:sequence>
          <xsd:element name="documentManagement">
            <xsd:complexType>
              <xsd:all>
                <xsd:element ref="ns2:_dlc_DocId" minOccurs="0"/>
                <xsd:element ref="ns2:_dlc_DocIdUrl" minOccurs="0"/>
                <xsd:element ref="ns2:_dlc_DocIdPersistId" minOccurs="0"/>
                <xsd:element ref="ns3:Department" minOccurs="0"/>
                <xsd:element ref="ns3:SharedWithUser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25a03b-b98a-47f8-b42b-362cb2be5ea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ed3d5024-d40b-4c15-b94e-d3f3c626665e}" ma:internalName="TaxCatchAll" ma:showField="CatchAllData" ma:web="fa25a03b-b98a-47f8-b42b-362cb2be5ea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2e7b65d-9e36-4085-9123-402db35a8c5b" elementFormDefault="qualified">
    <xsd:import namespace="http://schemas.microsoft.com/office/2006/documentManagement/types"/>
    <xsd:import namespace="http://schemas.microsoft.com/office/infopath/2007/PartnerControls"/>
    <xsd:element name="Department" ma:index="11" nillable="true" ma:displayName="Department" ma:format="Dropdown" ma:internalName="Department" ma:readOnly="false">
      <xsd:simpleType>
        <xsd:restriction base="dms:Choice">
          <xsd:enumeration value="Multiple"/>
          <xsd:enumeration value="Administrative Services"/>
          <xsd:enumeration value="Assessor"/>
          <xsd:enumeration value="Assigned Counsel"/>
          <xsd:enumeration value="Auditor"/>
          <xsd:enumeration value="Board of Equalization"/>
          <xsd:enumeration value="Commissioners"/>
          <xsd:enumeration value="Community Services"/>
          <xsd:enumeration value="Conservation Futures"/>
          <xsd:enumeration value="Coroner"/>
          <xsd:enumeration value="County Clerk"/>
          <xsd:enumeration value="District Court"/>
          <xsd:enumeration value="District Court Probation"/>
          <xsd:enumeration value="Facilities Management"/>
          <xsd:enumeration value="Farmland Legacy"/>
          <xsd:enumeration value="Geographic Information Services"/>
          <xsd:enumeration value="Health"/>
          <xsd:enumeration value="Human Resources"/>
          <xsd:enumeration value="Information Services"/>
          <xsd:enumeration value="Jail"/>
          <xsd:enumeration value="Juvenile Probation"/>
          <xsd:enumeration value="Office of Juvenile Court"/>
          <xsd:enumeration value="Parks and Recreation"/>
          <xsd:enumeration value="Planning and Development Services"/>
          <xsd:enumeration value="Prosecuting Attorney"/>
          <xsd:enumeration value="Public Defender"/>
          <xsd:enumeration value="Public Works"/>
          <xsd:enumeration value="Records Management"/>
          <xsd:enumeration value="Risk Management"/>
          <xsd:enumeration value="Sheriff"/>
          <xsd:enumeration value="Superior Court"/>
          <xsd:enumeration value="Treasurer"/>
        </xsd:restriction>
      </xsd:simpleType>
    </xsd:element>
    <xsd:element name="SharedWithUsers" ma:index="12" nillable="true" ma:displayName="Shared With" ma:list="UserInfo" ma:SearchPeopleOnly="false" ma:internalName="SharedWithUs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1419417-e85d-4f0d-aff8-a1eb2edf0a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265177-759F-4CBC-8B47-B1108BD6349A}">
  <ds:schemaRefs>
    <ds:schemaRef ds:uri="http://schemas.microsoft.com/sharepoint/events"/>
  </ds:schemaRefs>
</ds:datastoreItem>
</file>

<file path=customXml/itemProps2.xml><?xml version="1.0" encoding="utf-8"?>
<ds:datastoreItem xmlns:ds="http://schemas.openxmlformats.org/officeDocument/2006/customXml" ds:itemID="{4B919F62-9392-4C28-BC2D-4F8F360DD97C}">
  <ds:schemaRefs>
    <ds:schemaRef ds:uri="http://schemas.microsoft.com/office/2006/metadata/properties"/>
    <ds:schemaRef ds:uri="http://schemas.microsoft.com/office/infopath/2007/PartnerControls"/>
    <ds:schemaRef ds:uri="fa25a03b-b98a-47f8-b42b-362cb2be5ea6"/>
    <ds:schemaRef ds:uri="72e7b65d-9e36-4085-9123-402db35a8c5b"/>
  </ds:schemaRefs>
</ds:datastoreItem>
</file>

<file path=customXml/itemProps3.xml><?xml version="1.0" encoding="utf-8"?>
<ds:datastoreItem xmlns:ds="http://schemas.openxmlformats.org/officeDocument/2006/customXml" ds:itemID="{8C0B0FC3-14FB-4A3E-A01D-F98ADB6AF703}">
  <ds:schemaRefs>
    <ds:schemaRef ds:uri="http://schemas.microsoft.com/sharepoint/v3/contenttype/forms"/>
  </ds:schemaRefs>
</ds:datastoreItem>
</file>

<file path=customXml/itemProps4.xml><?xml version="1.0" encoding="utf-8"?>
<ds:datastoreItem xmlns:ds="http://schemas.openxmlformats.org/officeDocument/2006/customXml" ds:itemID="{A3A78EC6-22F5-40D7-AB9B-3338CA88A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25a03b-b98a-47f8-b42b-362cb2be5ea6"/>
    <ds:schemaRef ds:uri="72e7b65d-9e36-4085-9123-402db35a8c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401</Words>
  <Characters>2302</Characters>
  <Application>Microsoft Office Word</Application>
  <DocSecurity>0</DocSecurity>
  <Lines>74</Lines>
  <Paragraphs>35</Paragraphs>
  <ScaleCrop>false</ScaleCrop>
  <HeadingPairs>
    <vt:vector size="2" baseType="variant">
      <vt:variant>
        <vt:lpstr>Title</vt:lpstr>
      </vt:variant>
      <vt:variant>
        <vt:i4>1</vt:i4>
      </vt:variant>
    </vt:vector>
  </HeadingPairs>
  <TitlesOfParts>
    <vt:vector size="1" baseType="lpstr">
      <vt:lpstr/>
    </vt:vector>
  </TitlesOfParts>
  <Company>Skagit County</Company>
  <LinksUpToDate>false</LinksUpToDate>
  <CharactersWithSpaces>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Betta Spinelli</dc:creator>
  <cp:lastModifiedBy>Christian Stecher</cp:lastModifiedBy>
  <cp:revision>3</cp:revision>
  <cp:lastPrinted>2018-04-27T16:41:00Z</cp:lastPrinted>
  <dcterms:created xsi:type="dcterms:W3CDTF">2026-02-10T18:50:00Z</dcterms:created>
  <dcterms:modified xsi:type="dcterms:W3CDTF">2026-02-10T19:22:00Z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e8b0f3a2-21b2-4cd3-82e7-797756bed203</vt:lpwstr>
  </property>
  <property fmtid="{D5CDD505-2E9C-101B-9397-08002B2CF9AE}" pid="3" name="ContentTypeId">
    <vt:lpwstr>0x010100B7B90659AE6A9743A3EAA78E291C3D70</vt:lpwstr>
  </property>
  <property fmtid="{D5CDD505-2E9C-101B-9397-08002B2CF9AE}" pid="4" name="Document ID Value">
    <vt:lpwstr>DNR53RKXWQDQ-12-1199</vt:lpwstr>
  </property>
  <property fmtid="{D5CDD505-2E9C-101B-9397-08002B2CF9AE}" pid="5" name="MediaServiceImageTags">
    <vt:lpwstr/>
  </property>
</Properties>
</file>